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D2FAF" w:rsidRDefault="00D03FAA">
      <w:pPr>
        <w:tabs>
          <w:tab w:val="left" w:pos="7655"/>
        </w:tabs>
        <w:jc w:val="both"/>
        <w:rPr>
          <w:sz w:val="24"/>
        </w:rPr>
      </w:pPr>
      <w:r>
        <w:rPr>
          <w:noProof/>
          <w:sz w:val="24"/>
          <w:lang w:eastAsia="hu-HU"/>
        </w:rPr>
        <w:drawing>
          <wp:anchor distT="0" distB="0" distL="114300" distR="114300" simplePos="0" relativeHeight="2" behindDoc="1" locked="0" layoutInCell="1" allowOverlap="1">
            <wp:simplePos x="0" y="0"/>
            <wp:positionH relativeFrom="column">
              <wp:posOffset>-495300</wp:posOffset>
            </wp:positionH>
            <wp:positionV relativeFrom="paragraph">
              <wp:posOffset>305435</wp:posOffset>
            </wp:positionV>
            <wp:extent cx="445135" cy="534670"/>
            <wp:effectExtent l="0" t="0" r="0" b="0"/>
            <wp:wrapSquare wrapText="bothSides"/>
            <wp:docPr id="1"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2"/>
                    <pic:cNvPicPr>
                      <a:picLocks noChangeAspect="1" noChangeArrowheads="1"/>
                    </pic:cNvPicPr>
                  </pic:nvPicPr>
                  <pic:blipFill>
                    <a:blip r:embed="rId7"/>
                    <a:stretch>
                      <a:fillRect/>
                    </a:stretch>
                  </pic:blipFill>
                  <pic:spPr bwMode="auto">
                    <a:xfrm>
                      <a:off x="0" y="0"/>
                      <a:ext cx="445135" cy="534670"/>
                    </a:xfrm>
                    <a:prstGeom prst="rect">
                      <a:avLst/>
                    </a:prstGeom>
                    <a:noFill/>
                    <a:ln w="9525">
                      <a:noFill/>
                      <a:miter lim="800000"/>
                      <a:headEnd/>
                      <a:tailEnd/>
                    </a:ln>
                  </pic:spPr>
                </pic:pic>
              </a:graphicData>
            </a:graphic>
          </wp:anchor>
        </w:drawing>
      </w:r>
    </w:p>
    <w:p w:rsidR="003D2FAF" w:rsidRDefault="00D03FAA">
      <w:pPr>
        <w:pStyle w:val="BasicParagraph"/>
        <w:spacing w:before="120" w:after="160" w:line="100" w:lineRule="atLeast"/>
        <w:rPr>
          <w:rFonts w:ascii="ScalaSans" w:hAnsi="ScalaSans" w:cs="ScalaSans"/>
        </w:rPr>
      </w:pPr>
      <w:r>
        <w:rPr>
          <w:rFonts w:ascii="ScalaSans" w:hAnsi="ScalaSans" w:cs="ScalaSans"/>
          <w:b/>
          <w:bCs/>
          <w:noProof/>
          <w:color w:val="00000A"/>
          <w:spacing w:val="42"/>
          <w:sz w:val="32"/>
          <w:szCs w:val="32"/>
          <w:lang w:val="hu-HU" w:eastAsia="hu-HU"/>
        </w:rPr>
        <w:drawing>
          <wp:anchor distT="0" distB="0" distL="114300" distR="114300" simplePos="0" relativeHeight="3" behindDoc="0" locked="0" layoutInCell="1" allowOverlap="1">
            <wp:simplePos x="0" y="0"/>
            <wp:positionH relativeFrom="page">
              <wp:posOffset>1530985</wp:posOffset>
            </wp:positionH>
            <wp:positionV relativeFrom="page">
              <wp:posOffset>1805305</wp:posOffset>
            </wp:positionV>
            <wp:extent cx="2226945" cy="14605"/>
            <wp:effectExtent l="0" t="0" r="0" b="0"/>
            <wp:wrapNone/>
            <wp:docPr id="2"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ép 3"/>
                    <pic:cNvPicPr>
                      <a:picLocks noChangeAspect="1" noChangeArrowheads="1"/>
                    </pic:cNvPicPr>
                  </pic:nvPicPr>
                  <pic:blipFill>
                    <a:blip r:embed="rId8"/>
                    <a:stretch>
                      <a:fillRect/>
                    </a:stretch>
                  </pic:blipFill>
                  <pic:spPr bwMode="auto">
                    <a:xfrm>
                      <a:off x="0" y="0"/>
                      <a:ext cx="2226945" cy="14605"/>
                    </a:xfrm>
                    <a:prstGeom prst="rect">
                      <a:avLst/>
                    </a:prstGeom>
                    <a:noFill/>
                    <a:ln w="9525">
                      <a:noFill/>
                      <a:miter lim="800000"/>
                      <a:headEnd/>
                      <a:tailEnd/>
                    </a:ln>
                  </pic:spPr>
                </pic:pic>
              </a:graphicData>
            </a:graphic>
          </wp:anchor>
        </w:drawing>
      </w:r>
      <w:r>
        <w:rPr>
          <w:rFonts w:ascii="ScalaSans" w:hAnsi="ScalaSans" w:cs="ScalaSans"/>
          <w:b/>
          <w:bCs/>
          <w:color w:val="00000A"/>
          <w:spacing w:val="42"/>
          <w:sz w:val="32"/>
          <w:szCs w:val="32"/>
        </w:rPr>
        <w:t>HÉVÍZ VÁROS POLGÁRMESTERE</w:t>
      </w:r>
    </w:p>
    <w:p w:rsidR="003D2FAF" w:rsidRDefault="00D03FAA">
      <w:pPr>
        <w:pStyle w:val="BasicParagraph"/>
        <w:spacing w:line="100" w:lineRule="atLeast"/>
        <w:rPr>
          <w:rFonts w:ascii="Arial" w:hAnsi="Arial" w:cs="Arial"/>
        </w:rPr>
      </w:pPr>
      <w:r>
        <w:rPr>
          <w:rFonts w:ascii="ScalaSans" w:hAnsi="ScalaSans" w:cs="ScalaSans"/>
        </w:rPr>
        <w:t>8380 Hévíz, Kossuth Lajos u. 1.</w:t>
      </w:r>
    </w:p>
    <w:p w:rsidR="003D2FAF" w:rsidRDefault="003D2FAF">
      <w:pPr>
        <w:spacing w:after="0" w:line="100" w:lineRule="atLeast"/>
        <w:jc w:val="both"/>
        <w:rPr>
          <w:rFonts w:ascii="Arial" w:hAnsi="Arial" w:cs="Arial"/>
          <w:sz w:val="24"/>
          <w:szCs w:val="24"/>
        </w:rPr>
      </w:pPr>
    </w:p>
    <w:p w:rsidR="003D2FAF" w:rsidRDefault="003D2FAF">
      <w:pPr>
        <w:spacing w:after="0" w:line="100" w:lineRule="atLeast"/>
        <w:jc w:val="both"/>
        <w:rPr>
          <w:rFonts w:ascii="Arial" w:hAnsi="Arial" w:cs="Arial"/>
          <w:sz w:val="24"/>
          <w:szCs w:val="24"/>
        </w:rPr>
      </w:pPr>
      <w:bookmarkStart w:id="0" w:name="_GoBack"/>
      <w:bookmarkEnd w:id="0"/>
    </w:p>
    <w:p w:rsidR="003D2FAF" w:rsidRDefault="003D2FAF">
      <w:pPr>
        <w:spacing w:after="0" w:line="100" w:lineRule="atLeast"/>
        <w:jc w:val="both"/>
        <w:rPr>
          <w:rFonts w:ascii="Arial" w:hAnsi="Arial" w:cs="Arial"/>
          <w:sz w:val="24"/>
          <w:szCs w:val="24"/>
        </w:rPr>
      </w:pPr>
    </w:p>
    <w:p w:rsidR="003D2FAF" w:rsidRDefault="003D2FAF">
      <w:pPr>
        <w:spacing w:after="0" w:line="100" w:lineRule="atLeast"/>
        <w:jc w:val="both"/>
        <w:rPr>
          <w:rFonts w:ascii="Arial" w:hAnsi="Arial" w:cs="Arial"/>
          <w:sz w:val="24"/>
          <w:szCs w:val="24"/>
        </w:rPr>
      </w:pPr>
    </w:p>
    <w:p w:rsidR="003D2FAF" w:rsidRDefault="003D2FAF">
      <w:pPr>
        <w:spacing w:after="0" w:line="100" w:lineRule="atLeast"/>
        <w:jc w:val="both"/>
        <w:rPr>
          <w:rFonts w:ascii="Arial" w:hAnsi="Arial" w:cs="Arial"/>
          <w:sz w:val="24"/>
          <w:szCs w:val="24"/>
        </w:rPr>
      </w:pPr>
    </w:p>
    <w:p w:rsidR="003D2FAF" w:rsidRDefault="00D03FAA">
      <w:pPr>
        <w:spacing w:after="0" w:line="100" w:lineRule="atLeast"/>
        <w:jc w:val="both"/>
        <w:rPr>
          <w:rFonts w:ascii="Arial" w:hAnsi="Arial" w:cs="Arial"/>
          <w:sz w:val="24"/>
          <w:szCs w:val="24"/>
        </w:rPr>
      </w:pPr>
      <w:r>
        <w:rPr>
          <w:rFonts w:ascii="Arial" w:hAnsi="Arial" w:cs="Arial"/>
          <w:sz w:val="24"/>
          <w:szCs w:val="24"/>
        </w:rPr>
        <w:t>Iktatószám:</w:t>
      </w:r>
      <w:r>
        <w:rPr>
          <w:rFonts w:ascii="Arial" w:hAnsi="Arial" w:cs="Arial"/>
          <w:color w:val="00B0F0"/>
          <w:sz w:val="24"/>
          <w:szCs w:val="24"/>
        </w:rPr>
        <w:t xml:space="preserve"> </w:t>
      </w:r>
      <w:r>
        <w:rPr>
          <w:rFonts w:ascii="Arial" w:hAnsi="Arial" w:cs="Arial"/>
          <w:sz w:val="24"/>
          <w:szCs w:val="24"/>
        </w:rPr>
        <w:t>HIV/10054-5/2018.</w:t>
      </w:r>
    </w:p>
    <w:p w:rsidR="003D2FAF" w:rsidRDefault="003D2FAF">
      <w:pPr>
        <w:spacing w:after="0" w:line="100" w:lineRule="atLeast"/>
        <w:jc w:val="both"/>
        <w:rPr>
          <w:rFonts w:ascii="Arial" w:hAnsi="Arial" w:cs="Arial"/>
          <w:sz w:val="24"/>
          <w:szCs w:val="24"/>
        </w:rPr>
      </w:pPr>
    </w:p>
    <w:p w:rsidR="003D2FAF" w:rsidRDefault="00D03FAA">
      <w:pPr>
        <w:spacing w:after="0" w:line="100" w:lineRule="atLeast"/>
        <w:jc w:val="both"/>
        <w:rPr>
          <w:rFonts w:ascii="Arial" w:hAnsi="Arial" w:cs="Arial"/>
          <w:sz w:val="24"/>
          <w:szCs w:val="24"/>
        </w:rPr>
      </w:pPr>
      <w:r>
        <w:rPr>
          <w:rFonts w:ascii="Arial" w:hAnsi="Arial" w:cs="Arial"/>
          <w:sz w:val="24"/>
          <w:szCs w:val="24"/>
        </w:rPr>
        <w:t>Napirend sorszáma:</w:t>
      </w:r>
    </w:p>
    <w:p w:rsidR="003D2FAF" w:rsidRDefault="003D2FAF">
      <w:pPr>
        <w:spacing w:after="0"/>
        <w:jc w:val="both"/>
        <w:rPr>
          <w:rFonts w:ascii="Arial" w:hAnsi="Arial" w:cs="Arial"/>
          <w:sz w:val="24"/>
          <w:szCs w:val="24"/>
        </w:rPr>
      </w:pPr>
    </w:p>
    <w:p w:rsidR="003D2FAF" w:rsidRDefault="003D2FAF">
      <w:pPr>
        <w:spacing w:after="0" w:line="100" w:lineRule="atLeast"/>
        <w:jc w:val="both"/>
        <w:rPr>
          <w:rFonts w:ascii="Arial" w:hAnsi="Arial" w:cs="Arial"/>
          <w:sz w:val="24"/>
          <w:szCs w:val="24"/>
        </w:rPr>
      </w:pPr>
    </w:p>
    <w:p w:rsidR="003D2FAF" w:rsidRDefault="00D03FAA">
      <w:pPr>
        <w:spacing w:after="0" w:line="100" w:lineRule="atLeast"/>
        <w:jc w:val="center"/>
        <w:rPr>
          <w:rFonts w:ascii="Arial" w:hAnsi="Arial" w:cs="Arial"/>
          <w:b/>
          <w:sz w:val="24"/>
          <w:szCs w:val="24"/>
        </w:rPr>
      </w:pPr>
      <w:r>
        <w:rPr>
          <w:rFonts w:ascii="Arial" w:hAnsi="Arial" w:cs="Arial"/>
          <w:b/>
          <w:sz w:val="24"/>
          <w:szCs w:val="24"/>
        </w:rPr>
        <w:t>Előterjesztés</w:t>
      </w:r>
    </w:p>
    <w:p w:rsidR="003D2FAF" w:rsidRDefault="003D2FAF">
      <w:pPr>
        <w:spacing w:after="0" w:line="100" w:lineRule="atLeast"/>
        <w:rPr>
          <w:rFonts w:ascii="Arial" w:hAnsi="Arial" w:cs="Arial"/>
          <w:b/>
          <w:sz w:val="24"/>
          <w:szCs w:val="24"/>
        </w:rPr>
      </w:pPr>
    </w:p>
    <w:p w:rsidR="003D2FAF" w:rsidRDefault="00D03FAA">
      <w:pPr>
        <w:spacing w:after="0" w:line="100" w:lineRule="atLeast"/>
        <w:jc w:val="center"/>
        <w:rPr>
          <w:rFonts w:ascii="Arial" w:hAnsi="Arial" w:cs="Arial"/>
          <w:b/>
          <w:color w:val="FF3333"/>
          <w:sz w:val="24"/>
          <w:szCs w:val="24"/>
        </w:rPr>
      </w:pPr>
      <w:r>
        <w:rPr>
          <w:rFonts w:ascii="Arial" w:hAnsi="Arial" w:cs="Arial"/>
          <w:b/>
          <w:sz w:val="24"/>
          <w:szCs w:val="24"/>
        </w:rPr>
        <w:t>Hévíz Város Önkormányzat Képviselő-testületének</w:t>
      </w:r>
    </w:p>
    <w:p w:rsidR="003D2FAF" w:rsidRDefault="00D03FAA">
      <w:pPr>
        <w:spacing w:after="0" w:line="100" w:lineRule="atLeast"/>
        <w:jc w:val="center"/>
        <w:rPr>
          <w:rFonts w:ascii="Arial" w:hAnsi="Arial" w:cs="Arial"/>
          <w:sz w:val="24"/>
          <w:szCs w:val="24"/>
        </w:rPr>
      </w:pPr>
      <w:r>
        <w:rPr>
          <w:rFonts w:ascii="Arial" w:hAnsi="Arial" w:cs="Arial"/>
          <w:b/>
          <w:color w:val="000000" w:themeColor="text1"/>
          <w:sz w:val="24"/>
          <w:szCs w:val="24"/>
        </w:rPr>
        <w:t>2018. december 19-</w:t>
      </w:r>
      <w:r w:rsidRPr="00FD1E4F">
        <w:rPr>
          <w:rFonts w:ascii="Arial" w:hAnsi="Arial" w:cs="Arial"/>
          <w:b/>
          <w:color w:val="auto"/>
          <w:sz w:val="24"/>
          <w:szCs w:val="24"/>
        </w:rPr>
        <w:t xml:space="preserve">i </w:t>
      </w:r>
      <w:r w:rsidR="00FD1E4F" w:rsidRPr="00FD1E4F">
        <w:rPr>
          <w:rFonts w:ascii="Arial" w:hAnsi="Arial" w:cs="Arial"/>
          <w:b/>
          <w:color w:val="auto"/>
          <w:sz w:val="24"/>
          <w:szCs w:val="24"/>
        </w:rPr>
        <w:t xml:space="preserve">rendkívüli </w:t>
      </w:r>
      <w:r>
        <w:rPr>
          <w:rFonts w:ascii="Arial" w:hAnsi="Arial" w:cs="Arial"/>
          <w:b/>
          <w:sz w:val="24"/>
          <w:szCs w:val="24"/>
        </w:rPr>
        <w:t>nyilvános ülésére</w:t>
      </w:r>
    </w:p>
    <w:p w:rsidR="003D2FAF" w:rsidRDefault="003D2FAF">
      <w:pPr>
        <w:spacing w:after="0"/>
        <w:jc w:val="center"/>
        <w:rPr>
          <w:rFonts w:ascii="Arial" w:hAnsi="Arial" w:cs="Arial"/>
          <w:sz w:val="24"/>
          <w:szCs w:val="24"/>
        </w:rPr>
      </w:pPr>
    </w:p>
    <w:p w:rsidR="003D2FAF" w:rsidRDefault="003D2FAF">
      <w:pPr>
        <w:spacing w:after="0"/>
        <w:jc w:val="center"/>
        <w:rPr>
          <w:rFonts w:ascii="Arial" w:hAnsi="Arial" w:cs="Arial"/>
          <w:sz w:val="24"/>
          <w:szCs w:val="24"/>
        </w:rPr>
      </w:pPr>
    </w:p>
    <w:p w:rsidR="003D2FAF" w:rsidRDefault="003D2FAF">
      <w:pPr>
        <w:spacing w:after="0"/>
        <w:jc w:val="center"/>
        <w:rPr>
          <w:rFonts w:ascii="Arial" w:hAnsi="Arial" w:cs="Arial"/>
          <w:sz w:val="24"/>
          <w:szCs w:val="24"/>
        </w:rPr>
      </w:pPr>
    </w:p>
    <w:p w:rsidR="003D2FAF" w:rsidRDefault="003D2FAF">
      <w:pPr>
        <w:spacing w:after="0" w:line="100" w:lineRule="atLeast"/>
        <w:jc w:val="center"/>
        <w:rPr>
          <w:rFonts w:ascii="Arial" w:hAnsi="Arial" w:cs="Arial"/>
          <w:sz w:val="24"/>
          <w:szCs w:val="24"/>
        </w:rPr>
      </w:pPr>
    </w:p>
    <w:p w:rsidR="003D2FAF" w:rsidRPr="00FF0EFB" w:rsidRDefault="00D03FAA">
      <w:pPr>
        <w:spacing w:after="0" w:line="100" w:lineRule="atLeast"/>
        <w:ind w:left="2124" w:hanging="2124"/>
        <w:rPr>
          <w:rFonts w:ascii="Arial" w:hAnsi="Arial" w:cs="Arial"/>
        </w:rPr>
      </w:pPr>
      <w:r w:rsidRPr="00FF0EFB">
        <w:rPr>
          <w:rFonts w:ascii="Arial" w:hAnsi="Arial" w:cs="Arial"/>
          <w:b/>
        </w:rPr>
        <w:t xml:space="preserve">Tárgy: </w:t>
      </w:r>
      <w:r w:rsidRPr="00FF0EFB">
        <w:rPr>
          <w:rFonts w:ascii="Arial" w:hAnsi="Arial" w:cs="Arial"/>
          <w:b/>
        </w:rPr>
        <w:tab/>
      </w:r>
      <w:r w:rsidRPr="00FF0EFB">
        <w:rPr>
          <w:rFonts w:ascii="Arial" w:hAnsi="Arial" w:cs="Arial"/>
        </w:rPr>
        <w:t>A szociális szolgáltatásokról és a személyes gondoskodást nyújtó gyermekjóléti ellátásokról szóló 21/2014. (IX. 29.) önkormányzati rendelet módosítása</w:t>
      </w:r>
    </w:p>
    <w:p w:rsidR="003D2FAF" w:rsidRPr="00FF0EFB" w:rsidRDefault="003D2FAF">
      <w:pPr>
        <w:spacing w:after="0" w:line="100" w:lineRule="atLeast"/>
        <w:jc w:val="both"/>
        <w:rPr>
          <w:rFonts w:ascii="Arial" w:hAnsi="Arial" w:cs="Arial"/>
        </w:rPr>
      </w:pPr>
    </w:p>
    <w:p w:rsidR="003D2FAF" w:rsidRPr="00FF0EFB" w:rsidRDefault="003D2FAF">
      <w:pPr>
        <w:spacing w:after="0" w:line="100" w:lineRule="atLeast"/>
        <w:jc w:val="both"/>
        <w:rPr>
          <w:rFonts w:ascii="Arial" w:hAnsi="Arial" w:cs="Arial"/>
        </w:rPr>
      </w:pPr>
    </w:p>
    <w:p w:rsidR="003D2FAF" w:rsidRPr="00FF0EFB" w:rsidRDefault="00D03FAA">
      <w:pPr>
        <w:spacing w:after="0" w:line="100" w:lineRule="atLeast"/>
        <w:jc w:val="both"/>
        <w:rPr>
          <w:rFonts w:ascii="Arial" w:hAnsi="Arial" w:cs="Arial"/>
        </w:rPr>
      </w:pPr>
      <w:r w:rsidRPr="00FF0EFB">
        <w:rPr>
          <w:rFonts w:ascii="Arial" w:hAnsi="Arial" w:cs="Arial"/>
          <w:b/>
        </w:rPr>
        <w:t>Az előterjesztő:</w:t>
      </w:r>
      <w:r w:rsidRPr="00FF0EFB">
        <w:rPr>
          <w:rFonts w:ascii="Arial" w:hAnsi="Arial" w:cs="Arial"/>
        </w:rPr>
        <w:t xml:space="preserve"> </w:t>
      </w:r>
      <w:r w:rsidRPr="00FF0EFB">
        <w:rPr>
          <w:rFonts w:ascii="Arial" w:hAnsi="Arial" w:cs="Arial"/>
        </w:rPr>
        <w:tab/>
        <w:t>Papp Gábor polgármester</w:t>
      </w:r>
    </w:p>
    <w:p w:rsidR="003D2FAF" w:rsidRPr="00FF0EFB" w:rsidRDefault="003D2FAF">
      <w:pPr>
        <w:spacing w:after="0" w:line="100" w:lineRule="atLeast"/>
        <w:jc w:val="both"/>
        <w:rPr>
          <w:rFonts w:ascii="Arial" w:hAnsi="Arial" w:cs="Arial"/>
        </w:rPr>
      </w:pPr>
    </w:p>
    <w:p w:rsidR="003D2FAF" w:rsidRPr="00FF0EFB" w:rsidRDefault="003D2FAF">
      <w:pPr>
        <w:spacing w:after="0" w:line="100" w:lineRule="atLeast"/>
        <w:jc w:val="both"/>
        <w:rPr>
          <w:rFonts w:ascii="Arial" w:hAnsi="Arial" w:cs="Arial"/>
        </w:rPr>
      </w:pPr>
    </w:p>
    <w:p w:rsidR="003D2FAF" w:rsidRPr="00FF0EFB" w:rsidRDefault="00D03FAA">
      <w:pPr>
        <w:spacing w:after="0" w:line="100" w:lineRule="atLeast"/>
        <w:ind w:left="2124" w:hanging="2124"/>
        <w:jc w:val="both"/>
        <w:rPr>
          <w:rFonts w:ascii="Arial" w:hAnsi="Arial" w:cs="Arial"/>
          <w:b/>
        </w:rPr>
      </w:pPr>
      <w:r w:rsidRPr="00FF0EFB">
        <w:rPr>
          <w:rFonts w:ascii="Arial" w:hAnsi="Arial" w:cs="Arial"/>
          <w:b/>
        </w:rPr>
        <w:t>Készítette</w:t>
      </w:r>
      <w:proofErr w:type="gramStart"/>
      <w:r w:rsidRPr="00FF0EFB">
        <w:rPr>
          <w:rFonts w:ascii="Arial" w:hAnsi="Arial" w:cs="Arial"/>
          <w:b/>
        </w:rPr>
        <w:t xml:space="preserve">: </w:t>
      </w:r>
      <w:r w:rsidRPr="00FF0EFB">
        <w:rPr>
          <w:rFonts w:ascii="Arial" w:hAnsi="Arial" w:cs="Arial"/>
        </w:rPr>
        <w:t xml:space="preserve"> </w:t>
      </w:r>
      <w:r w:rsidRPr="00FF0EFB">
        <w:rPr>
          <w:rFonts w:ascii="Arial" w:hAnsi="Arial" w:cs="Arial"/>
        </w:rPr>
        <w:tab/>
        <w:t>Varga</w:t>
      </w:r>
      <w:proofErr w:type="gramEnd"/>
      <w:r w:rsidRPr="00FF0EFB">
        <w:rPr>
          <w:rFonts w:ascii="Arial" w:hAnsi="Arial" w:cs="Arial"/>
        </w:rPr>
        <w:t xml:space="preserve"> András TASZII intézményvezető</w:t>
      </w:r>
    </w:p>
    <w:p w:rsidR="003D2FAF" w:rsidRPr="00FF0EFB" w:rsidRDefault="00D03FAA">
      <w:pPr>
        <w:spacing w:after="0" w:line="100" w:lineRule="atLeast"/>
        <w:ind w:left="2124" w:hanging="2124"/>
        <w:jc w:val="both"/>
        <w:rPr>
          <w:rFonts w:ascii="Arial" w:hAnsi="Arial" w:cs="Arial"/>
        </w:rPr>
      </w:pPr>
      <w:r w:rsidRPr="00FF0EFB">
        <w:rPr>
          <w:rFonts w:ascii="Arial" w:hAnsi="Arial" w:cs="Arial"/>
          <w:b/>
        </w:rPr>
        <w:tab/>
      </w:r>
      <w:r w:rsidRPr="00FF0EFB">
        <w:rPr>
          <w:rFonts w:ascii="Arial" w:hAnsi="Arial" w:cs="Arial"/>
        </w:rPr>
        <w:t xml:space="preserve">Fábiánné Hoffman </w:t>
      </w:r>
      <w:proofErr w:type="gramStart"/>
      <w:r w:rsidRPr="00FF0EFB">
        <w:rPr>
          <w:rFonts w:ascii="Arial" w:hAnsi="Arial" w:cs="Arial"/>
        </w:rPr>
        <w:t>Márta  hatósági</w:t>
      </w:r>
      <w:proofErr w:type="gramEnd"/>
      <w:r w:rsidRPr="00FF0EFB">
        <w:rPr>
          <w:rFonts w:ascii="Arial" w:hAnsi="Arial" w:cs="Arial"/>
        </w:rPr>
        <w:t xml:space="preserve"> osztályvezető</w:t>
      </w:r>
    </w:p>
    <w:p w:rsidR="003D2FAF" w:rsidRPr="00FF0EFB" w:rsidRDefault="00D03FAA">
      <w:pPr>
        <w:spacing w:after="0" w:line="100" w:lineRule="atLeast"/>
        <w:ind w:left="2124" w:hanging="2124"/>
        <w:jc w:val="both"/>
        <w:rPr>
          <w:rFonts w:ascii="Arial" w:hAnsi="Arial" w:cs="Arial"/>
        </w:rPr>
      </w:pPr>
      <w:r w:rsidRPr="00FF0EFB">
        <w:rPr>
          <w:rFonts w:ascii="Arial" w:hAnsi="Arial" w:cs="Arial"/>
        </w:rPr>
        <w:tab/>
      </w:r>
    </w:p>
    <w:p w:rsidR="003D2FAF" w:rsidRPr="00FF0EFB" w:rsidRDefault="003D2FAF">
      <w:pPr>
        <w:spacing w:after="0" w:line="100" w:lineRule="atLeast"/>
        <w:ind w:left="2124" w:hanging="2124"/>
        <w:jc w:val="both"/>
        <w:rPr>
          <w:rFonts w:ascii="Arial" w:hAnsi="Arial" w:cs="Arial"/>
        </w:rPr>
      </w:pPr>
    </w:p>
    <w:p w:rsidR="003D2FAF" w:rsidRPr="00FF0EFB" w:rsidRDefault="00D03FAA">
      <w:pPr>
        <w:spacing w:after="0"/>
        <w:jc w:val="both"/>
        <w:rPr>
          <w:rFonts w:ascii="Arial" w:hAnsi="Arial" w:cs="Arial"/>
        </w:rPr>
      </w:pPr>
      <w:r w:rsidRPr="00FF0EFB">
        <w:rPr>
          <w:rFonts w:ascii="Arial" w:hAnsi="Arial" w:cs="Arial"/>
          <w:b/>
        </w:rPr>
        <w:t>Megtárgyalta:</w:t>
      </w:r>
      <w:r w:rsidRPr="00FF0EFB">
        <w:rPr>
          <w:rFonts w:ascii="Arial" w:hAnsi="Arial" w:cs="Arial"/>
        </w:rPr>
        <w:t xml:space="preserve"> </w:t>
      </w:r>
      <w:r w:rsidRPr="00FF0EFB">
        <w:rPr>
          <w:rFonts w:ascii="Arial" w:hAnsi="Arial" w:cs="Arial"/>
        </w:rPr>
        <w:tab/>
        <w:t>Pénzügyi, Turisztikai és Városfejlesztési Bizottság</w:t>
      </w:r>
    </w:p>
    <w:p w:rsidR="003D2FAF" w:rsidRPr="00FF0EFB" w:rsidRDefault="00D03FAA">
      <w:pPr>
        <w:tabs>
          <w:tab w:val="left" w:pos="2127"/>
        </w:tabs>
        <w:spacing w:after="0"/>
        <w:jc w:val="both"/>
        <w:rPr>
          <w:rFonts w:ascii="Arial" w:hAnsi="Arial" w:cs="Arial"/>
        </w:rPr>
      </w:pPr>
      <w:r w:rsidRPr="00FF0EFB">
        <w:rPr>
          <w:rFonts w:ascii="Arial" w:hAnsi="Arial" w:cs="Arial"/>
        </w:rPr>
        <w:tab/>
        <w:t>Jogi- Ügyrendi, Szociális Bizottság</w:t>
      </w:r>
    </w:p>
    <w:p w:rsidR="003D2FAF" w:rsidRPr="00FF0EFB" w:rsidRDefault="003D2FAF">
      <w:pPr>
        <w:spacing w:after="0" w:line="100" w:lineRule="atLeast"/>
        <w:jc w:val="both"/>
        <w:rPr>
          <w:rFonts w:ascii="Arial" w:hAnsi="Arial" w:cs="Arial"/>
        </w:rPr>
      </w:pPr>
    </w:p>
    <w:p w:rsidR="003D2FAF" w:rsidRPr="00FF0EFB" w:rsidRDefault="003D2FAF">
      <w:pPr>
        <w:spacing w:after="0" w:line="100" w:lineRule="atLeast"/>
        <w:jc w:val="both"/>
        <w:rPr>
          <w:rFonts w:ascii="Arial" w:hAnsi="Arial" w:cs="Arial"/>
        </w:rPr>
      </w:pPr>
    </w:p>
    <w:p w:rsidR="003D2FAF" w:rsidRPr="00FF0EFB" w:rsidRDefault="00D03FAA">
      <w:pPr>
        <w:spacing w:after="0" w:line="100" w:lineRule="atLeast"/>
        <w:jc w:val="both"/>
        <w:rPr>
          <w:rFonts w:ascii="Arial" w:hAnsi="Arial" w:cs="Arial"/>
        </w:rPr>
      </w:pPr>
      <w:r w:rsidRPr="00FF0EFB">
        <w:rPr>
          <w:rFonts w:ascii="Arial" w:hAnsi="Arial" w:cs="Arial"/>
          <w:b/>
        </w:rPr>
        <w:t xml:space="preserve">Törvényességi szempontból ellenőrizte: </w:t>
      </w:r>
      <w:r w:rsidRPr="00FF0EFB">
        <w:rPr>
          <w:rFonts w:ascii="Arial" w:hAnsi="Arial" w:cs="Arial"/>
        </w:rPr>
        <w:t>dr. Tüske Róbert jegyző</w:t>
      </w:r>
    </w:p>
    <w:p w:rsidR="003D2FAF" w:rsidRPr="00FF0EFB" w:rsidRDefault="003D2FAF">
      <w:pPr>
        <w:spacing w:after="0" w:line="100" w:lineRule="atLeast"/>
        <w:rPr>
          <w:rFonts w:ascii="Arial" w:hAnsi="Arial" w:cs="Arial"/>
        </w:rPr>
      </w:pPr>
    </w:p>
    <w:p w:rsidR="003D2FAF" w:rsidRPr="00FF0EFB" w:rsidRDefault="003D2FAF">
      <w:pPr>
        <w:spacing w:after="0" w:line="100" w:lineRule="atLeast"/>
        <w:rPr>
          <w:rFonts w:ascii="Arial" w:hAnsi="Arial" w:cs="Arial"/>
        </w:rPr>
      </w:pPr>
    </w:p>
    <w:p w:rsidR="003D2FAF" w:rsidRPr="00FF0EFB" w:rsidRDefault="003D2FAF">
      <w:pPr>
        <w:spacing w:after="0" w:line="100" w:lineRule="atLeast"/>
        <w:rPr>
          <w:rFonts w:ascii="Arial" w:hAnsi="Arial" w:cs="Arial"/>
        </w:rPr>
      </w:pPr>
    </w:p>
    <w:p w:rsidR="003D2FAF" w:rsidRPr="00FF0EFB" w:rsidRDefault="003D2FAF">
      <w:pPr>
        <w:spacing w:after="0" w:line="100" w:lineRule="atLeast"/>
        <w:rPr>
          <w:rFonts w:ascii="Arial" w:hAnsi="Arial" w:cs="Arial"/>
        </w:rPr>
      </w:pPr>
    </w:p>
    <w:p w:rsidR="003D2FAF" w:rsidRPr="00FF0EFB" w:rsidRDefault="003D2FAF">
      <w:pPr>
        <w:spacing w:after="0" w:line="100" w:lineRule="atLeast"/>
        <w:rPr>
          <w:rFonts w:ascii="Arial" w:hAnsi="Arial" w:cs="Arial"/>
        </w:rPr>
      </w:pPr>
    </w:p>
    <w:p w:rsidR="003D2FAF" w:rsidRPr="00FF0EFB" w:rsidRDefault="00D03FAA">
      <w:pPr>
        <w:tabs>
          <w:tab w:val="center" w:pos="7797"/>
        </w:tabs>
        <w:spacing w:after="0" w:line="100" w:lineRule="atLeast"/>
        <w:jc w:val="both"/>
        <w:rPr>
          <w:rFonts w:ascii="Arial" w:hAnsi="Arial" w:cs="Arial"/>
        </w:rPr>
      </w:pPr>
      <w:r w:rsidRPr="00FF0EFB">
        <w:rPr>
          <w:rFonts w:ascii="Arial" w:hAnsi="Arial" w:cs="Arial"/>
        </w:rPr>
        <w:tab/>
        <w:t>Papp Gábor</w:t>
      </w:r>
    </w:p>
    <w:p w:rsidR="003D2FAF" w:rsidRPr="00FF0EFB" w:rsidRDefault="00D03FAA">
      <w:pPr>
        <w:spacing w:after="0" w:line="100" w:lineRule="atLeast"/>
        <w:jc w:val="both"/>
        <w:rPr>
          <w:rFonts w:ascii="Arial" w:hAnsi="Arial" w:cs="Arial"/>
        </w:rPr>
      </w:pPr>
      <w:r w:rsidRPr="00FF0EFB">
        <w:rPr>
          <w:rFonts w:ascii="Arial" w:hAnsi="Arial" w:cs="Arial"/>
        </w:rPr>
        <w:tab/>
      </w:r>
      <w:r w:rsidRPr="00FF0EFB">
        <w:rPr>
          <w:rFonts w:ascii="Arial" w:hAnsi="Arial" w:cs="Arial"/>
        </w:rPr>
        <w:tab/>
      </w:r>
      <w:r w:rsidRPr="00FF0EFB">
        <w:rPr>
          <w:rFonts w:ascii="Arial" w:hAnsi="Arial" w:cs="Arial"/>
        </w:rPr>
        <w:tab/>
      </w:r>
      <w:r w:rsidRPr="00FF0EFB">
        <w:rPr>
          <w:rFonts w:ascii="Arial" w:hAnsi="Arial" w:cs="Arial"/>
        </w:rPr>
        <w:tab/>
      </w:r>
      <w:r w:rsidRPr="00FF0EFB">
        <w:rPr>
          <w:rFonts w:ascii="Arial" w:hAnsi="Arial" w:cs="Arial"/>
        </w:rPr>
        <w:tab/>
      </w:r>
      <w:r w:rsidRPr="00FF0EFB">
        <w:rPr>
          <w:rFonts w:ascii="Arial" w:hAnsi="Arial" w:cs="Arial"/>
        </w:rPr>
        <w:tab/>
      </w:r>
      <w:r w:rsidRPr="00FF0EFB">
        <w:rPr>
          <w:rFonts w:ascii="Arial" w:hAnsi="Arial" w:cs="Arial"/>
        </w:rPr>
        <w:tab/>
      </w:r>
      <w:r w:rsidRPr="00FF0EFB">
        <w:rPr>
          <w:rFonts w:ascii="Arial" w:hAnsi="Arial" w:cs="Arial"/>
        </w:rPr>
        <w:tab/>
      </w:r>
      <w:r w:rsidRPr="00FF0EFB">
        <w:rPr>
          <w:rFonts w:ascii="Arial" w:hAnsi="Arial" w:cs="Arial"/>
        </w:rPr>
        <w:tab/>
      </w:r>
      <w:r w:rsidRPr="00FF0EFB">
        <w:rPr>
          <w:rFonts w:ascii="Arial" w:hAnsi="Arial" w:cs="Arial"/>
        </w:rPr>
        <w:tab/>
        <w:t xml:space="preserve"> </w:t>
      </w:r>
      <w:proofErr w:type="gramStart"/>
      <w:r w:rsidRPr="00FF0EFB">
        <w:rPr>
          <w:rFonts w:ascii="Arial" w:hAnsi="Arial" w:cs="Arial"/>
        </w:rPr>
        <w:t>polgármester</w:t>
      </w:r>
      <w:proofErr w:type="gramEnd"/>
    </w:p>
    <w:p w:rsidR="003D2FAF" w:rsidRPr="00FF0EFB" w:rsidRDefault="003D2FAF">
      <w:pPr>
        <w:spacing w:after="0" w:line="100" w:lineRule="atLeast"/>
        <w:jc w:val="both"/>
        <w:rPr>
          <w:rFonts w:ascii="Arial" w:hAnsi="Arial" w:cs="Arial"/>
        </w:rPr>
      </w:pPr>
    </w:p>
    <w:p w:rsidR="003D2FAF" w:rsidRPr="00FF0EFB" w:rsidRDefault="003D2FAF">
      <w:pPr>
        <w:spacing w:after="0" w:line="100" w:lineRule="atLeast"/>
        <w:rPr>
          <w:rFonts w:ascii="Arial" w:hAnsi="Arial" w:cs="Arial"/>
        </w:rPr>
      </w:pPr>
    </w:p>
    <w:p w:rsidR="003D2FAF" w:rsidRDefault="003D2FAF">
      <w:pPr>
        <w:spacing w:after="0" w:line="100" w:lineRule="atLeast"/>
        <w:rPr>
          <w:rFonts w:ascii="Arial" w:hAnsi="Arial" w:cs="Arial"/>
          <w:sz w:val="24"/>
          <w:szCs w:val="24"/>
        </w:rPr>
      </w:pPr>
    </w:p>
    <w:p w:rsidR="003D2FAF" w:rsidRDefault="003D2FAF">
      <w:pPr>
        <w:pStyle w:val="lfej"/>
        <w:sectPr w:rsidR="003D2FAF">
          <w:pgSz w:w="11906" w:h="16838"/>
          <w:pgMar w:top="624" w:right="1531" w:bottom="777" w:left="1531" w:header="567" w:footer="720" w:gutter="0"/>
          <w:cols w:space="708"/>
          <w:formProt w:val="0"/>
          <w:docGrid w:linePitch="600" w:charSpace="-2049"/>
        </w:sectPr>
      </w:pPr>
    </w:p>
    <w:p w:rsidR="003D2FAF" w:rsidRDefault="00D03FAA">
      <w:pPr>
        <w:spacing w:after="0" w:line="100" w:lineRule="atLeast"/>
        <w:jc w:val="center"/>
        <w:rPr>
          <w:rFonts w:ascii="Arial" w:hAnsi="Arial" w:cs="Arial"/>
          <w:b/>
          <w:sz w:val="24"/>
          <w:szCs w:val="24"/>
        </w:rPr>
      </w:pPr>
      <w:r>
        <w:rPr>
          <w:rFonts w:ascii="Arial" w:hAnsi="Arial" w:cs="Arial"/>
          <w:b/>
          <w:sz w:val="24"/>
          <w:szCs w:val="24"/>
        </w:rPr>
        <w:lastRenderedPageBreak/>
        <w:t>1.</w:t>
      </w:r>
    </w:p>
    <w:p w:rsidR="003D2FAF" w:rsidRDefault="00D03FAA">
      <w:pPr>
        <w:spacing w:after="0" w:line="100" w:lineRule="atLeast"/>
        <w:jc w:val="center"/>
        <w:rPr>
          <w:rFonts w:ascii="Arial" w:hAnsi="Arial" w:cs="Arial"/>
          <w:b/>
          <w:sz w:val="24"/>
          <w:szCs w:val="24"/>
        </w:rPr>
      </w:pPr>
      <w:r>
        <w:rPr>
          <w:rFonts w:ascii="Arial" w:hAnsi="Arial" w:cs="Arial"/>
          <w:b/>
          <w:sz w:val="24"/>
          <w:szCs w:val="24"/>
        </w:rPr>
        <w:t>Tárgy és tényállás ismertetése</w:t>
      </w:r>
    </w:p>
    <w:p w:rsidR="003D2FAF" w:rsidRDefault="003D2FAF">
      <w:pPr>
        <w:spacing w:after="0" w:line="100" w:lineRule="atLeast"/>
        <w:jc w:val="center"/>
        <w:rPr>
          <w:rFonts w:ascii="Arial" w:hAnsi="Arial" w:cs="Arial"/>
          <w:b/>
          <w:sz w:val="24"/>
          <w:szCs w:val="24"/>
        </w:rPr>
      </w:pPr>
    </w:p>
    <w:p w:rsidR="003D2FAF" w:rsidRDefault="00D03FAA">
      <w:pPr>
        <w:spacing w:before="28" w:after="28" w:line="100" w:lineRule="atLeast"/>
        <w:jc w:val="both"/>
        <w:rPr>
          <w:rFonts w:ascii="Arial" w:hAnsi="Arial" w:cs="Arial"/>
          <w:b/>
        </w:rPr>
      </w:pPr>
      <w:r>
        <w:rPr>
          <w:rFonts w:ascii="Arial" w:hAnsi="Arial" w:cs="Arial"/>
          <w:b/>
        </w:rPr>
        <w:t>Tisztelt Képviselő-testület!</w:t>
      </w:r>
    </w:p>
    <w:p w:rsidR="003D2FAF" w:rsidRDefault="003D2FAF">
      <w:pPr>
        <w:spacing w:before="28" w:after="28" w:line="100" w:lineRule="atLeast"/>
        <w:jc w:val="both"/>
        <w:rPr>
          <w:rFonts w:ascii="Arial" w:hAnsi="Arial" w:cs="Arial"/>
        </w:rPr>
      </w:pPr>
    </w:p>
    <w:p w:rsidR="003D2FAF" w:rsidRDefault="00D03FAA">
      <w:pPr>
        <w:spacing w:before="28" w:after="28" w:line="100" w:lineRule="atLeast"/>
        <w:jc w:val="both"/>
        <w:rPr>
          <w:rFonts w:ascii="Arial" w:hAnsi="Arial" w:cs="Arial"/>
        </w:rPr>
      </w:pPr>
      <w:r>
        <w:rPr>
          <w:rFonts w:ascii="Arial" w:hAnsi="Arial" w:cs="Arial"/>
        </w:rPr>
        <w:t xml:space="preserve">A szociális szolgáltatások és a személyes gondoskodást nyújtó gyermekjóléti ellátások szabályait az önkormányzat a 21/2014. (IX. 29.) önkormányzati rendeletében (a továbbiakban: </w:t>
      </w:r>
      <w:proofErr w:type="spellStart"/>
      <w:r>
        <w:rPr>
          <w:rFonts w:ascii="Arial" w:hAnsi="Arial" w:cs="Arial"/>
        </w:rPr>
        <w:t>Ör</w:t>
      </w:r>
      <w:proofErr w:type="spellEnd"/>
      <w:r>
        <w:rPr>
          <w:rFonts w:ascii="Arial" w:hAnsi="Arial" w:cs="Arial"/>
        </w:rPr>
        <w:t>.) határozta meg.</w:t>
      </w:r>
    </w:p>
    <w:p w:rsidR="003D2FAF" w:rsidRDefault="003D2FAF">
      <w:pPr>
        <w:spacing w:before="28" w:after="28" w:line="100" w:lineRule="atLeast"/>
        <w:jc w:val="both"/>
        <w:rPr>
          <w:rFonts w:ascii="Arial" w:hAnsi="Arial" w:cs="Arial"/>
          <w:b/>
          <w:u w:val="single"/>
        </w:rPr>
      </w:pPr>
    </w:p>
    <w:p w:rsidR="003D2FAF" w:rsidRDefault="00D03FAA">
      <w:pPr>
        <w:spacing w:before="28" w:after="28" w:line="100" w:lineRule="atLeast"/>
        <w:jc w:val="both"/>
        <w:rPr>
          <w:rFonts w:ascii="Arial" w:hAnsi="Arial" w:cs="Arial"/>
          <w:bCs/>
        </w:rPr>
      </w:pPr>
      <w:r>
        <w:rPr>
          <w:rFonts w:ascii="Arial" w:hAnsi="Arial" w:cs="Arial"/>
          <w:b/>
          <w:u w:val="single"/>
        </w:rPr>
        <w:t>Intézményi térítési díjak megállapítása</w:t>
      </w:r>
    </w:p>
    <w:p w:rsidR="003D2FAF" w:rsidRPr="007D658B" w:rsidRDefault="00D03FAA">
      <w:pPr>
        <w:spacing w:before="28" w:after="28" w:line="100" w:lineRule="atLeast"/>
        <w:jc w:val="both"/>
        <w:rPr>
          <w:rFonts w:ascii="Arial" w:hAnsi="Arial" w:cs="Arial"/>
        </w:rPr>
      </w:pPr>
      <w:r>
        <w:rPr>
          <w:rFonts w:ascii="Arial" w:hAnsi="Arial" w:cs="Arial"/>
          <w:bCs/>
        </w:rPr>
        <w:t xml:space="preserve">A </w:t>
      </w:r>
      <w:r>
        <w:rPr>
          <w:rFonts w:ascii="Arial" w:hAnsi="Arial" w:cs="Arial"/>
        </w:rPr>
        <w:t xml:space="preserve">szociális igazgatásról és szociális ellátásokról szóló 1993. évi III. törvényben (a továbbiakban: </w:t>
      </w:r>
      <w:proofErr w:type="spellStart"/>
      <w:r>
        <w:rPr>
          <w:rFonts w:ascii="Arial" w:hAnsi="Arial" w:cs="Arial"/>
        </w:rPr>
        <w:t>Szoc.tv</w:t>
      </w:r>
      <w:proofErr w:type="spellEnd"/>
      <w:r>
        <w:rPr>
          <w:rFonts w:ascii="Arial" w:hAnsi="Arial" w:cs="Arial"/>
        </w:rPr>
        <w:t xml:space="preserve">.) </w:t>
      </w:r>
      <w:r>
        <w:rPr>
          <w:rFonts w:ascii="Arial" w:hAnsi="Arial" w:cs="Arial"/>
          <w:bCs/>
        </w:rPr>
        <w:t xml:space="preserve"> 115. §</w:t>
      </w:r>
      <w:r>
        <w:rPr>
          <w:rFonts w:ascii="Arial" w:hAnsi="Arial" w:cs="Arial"/>
          <w:b/>
          <w:bCs/>
        </w:rPr>
        <w:t xml:space="preserve"> </w:t>
      </w:r>
      <w:r>
        <w:rPr>
          <w:rFonts w:ascii="Arial" w:hAnsi="Arial" w:cs="Arial"/>
        </w:rPr>
        <w:t>(1)</w:t>
      </w:r>
      <w:r>
        <w:rPr>
          <w:rFonts w:ascii="Arial" w:hAnsi="Arial" w:cs="Arial"/>
          <w:vertAlign w:val="superscript"/>
        </w:rPr>
        <w:t> </w:t>
      </w:r>
      <w:r>
        <w:rPr>
          <w:rFonts w:ascii="Arial" w:hAnsi="Arial" w:cs="Arial"/>
        </w:rPr>
        <w:t xml:space="preserve"> bekezdése alapján: Az intézményi térítési díj a személyes gondoskodás körébe tartozó szociális ellátások ellenértékeként megállapított összeg (a továbbiakban: intézményi térítési díj). </w:t>
      </w:r>
      <w:r w:rsidRPr="00E93F58">
        <w:rPr>
          <w:rFonts w:ascii="Arial" w:hAnsi="Arial" w:cs="Arial"/>
        </w:rPr>
        <w:t>Az intézményi térítési díjat a fenntartó tárgyév április 1-jéig állapítja meg. Az intézményi térítési</w:t>
      </w:r>
      <w:r>
        <w:rPr>
          <w:rFonts w:ascii="Arial" w:hAnsi="Arial" w:cs="Arial"/>
        </w:rPr>
        <w:t xml:space="preserve"> díj összege nem haladhatja meg a szolgáltatási önköltséget. Az </w:t>
      </w:r>
      <w:r>
        <w:rPr>
          <w:rFonts w:ascii="Arial" w:hAnsi="Arial" w:cs="Arial"/>
          <w:b/>
        </w:rPr>
        <w:t>intézményi térítési díj év közben egy alkalommal</w:t>
      </w:r>
      <w:r>
        <w:rPr>
          <w:rFonts w:ascii="Arial" w:hAnsi="Arial" w:cs="Arial"/>
        </w:rPr>
        <w:t xml:space="preserve">, támogatott lakhatás esetében két alkalommal </w:t>
      </w:r>
      <w:r>
        <w:rPr>
          <w:rFonts w:ascii="Arial" w:hAnsi="Arial" w:cs="Arial"/>
          <w:b/>
        </w:rPr>
        <w:t>korrigálható</w:t>
      </w:r>
      <w:r>
        <w:rPr>
          <w:rFonts w:ascii="Arial" w:hAnsi="Arial" w:cs="Arial"/>
        </w:rPr>
        <w:t xml:space="preserve">. Az intézményi térítési díjat integrált intézmény esetében is szolgáltatásonként kell meghatározni, ilyen esetben az önköltség számítása során a közös költségelemeket a szolgáltatásonkénti közvetlen </w:t>
      </w:r>
      <w:r w:rsidRPr="007D658B">
        <w:rPr>
          <w:rFonts w:ascii="Arial" w:hAnsi="Arial" w:cs="Arial"/>
        </w:rPr>
        <w:t>költségek arányában kell megosztani. </w:t>
      </w:r>
    </w:p>
    <w:p w:rsidR="003D2FAF" w:rsidRPr="007520DF" w:rsidRDefault="00D03FAA">
      <w:pPr>
        <w:spacing w:before="28" w:after="28" w:line="100" w:lineRule="atLeast"/>
        <w:jc w:val="both"/>
        <w:rPr>
          <w:rFonts w:ascii="Arial" w:hAnsi="Arial" w:cs="Arial"/>
        </w:rPr>
      </w:pPr>
      <w:r w:rsidRPr="007520DF">
        <w:rPr>
          <w:rFonts w:ascii="Arial" w:hAnsi="Arial" w:cs="Arial"/>
        </w:rPr>
        <w:t>A TASZII intézményvezetője 2018. márciusában megküldte a hivatal részére a 2018. évi intézményi térítési díj megállapításához szükséges (a GAMESZ által kimutatott) önköltség számításokat, illetve az intézményi térítési díj megállapítására vonatkozó javaslatát (a számításokat az előterjesztés 1. számú melléklete tartalmazza), mely 2018. május 1-től elfogadásra került. Jelen előterjesztés az intézményvezető által javasolt, 2019. február 1-től megállapítandó, hévízi lakosok számára kedvezményes térítési díjakra vonatkozik a házi segítségnyújtás és a jelzőrendszeres házi segítségnyújtás kapcsán, valamint egységesen az idősek otthona kapcsán.</w:t>
      </w:r>
    </w:p>
    <w:p w:rsidR="003D2FAF" w:rsidRDefault="003D2FAF">
      <w:pPr>
        <w:spacing w:before="28" w:after="28" w:line="100" w:lineRule="atLeast"/>
        <w:jc w:val="both"/>
        <w:rPr>
          <w:rFonts w:ascii="Arial" w:hAnsi="Arial" w:cs="Arial"/>
          <w:color w:val="FF3333"/>
        </w:rPr>
      </w:pPr>
    </w:p>
    <w:p w:rsidR="003D2FAF" w:rsidRDefault="00D03FAA">
      <w:pPr>
        <w:pStyle w:val="Listaszerbekezds1"/>
        <w:numPr>
          <w:ilvl w:val="0"/>
          <w:numId w:val="2"/>
        </w:numPr>
        <w:spacing w:before="28" w:after="28" w:line="100" w:lineRule="atLeast"/>
        <w:jc w:val="both"/>
        <w:rPr>
          <w:rFonts w:ascii="Arial" w:hAnsi="Arial" w:cs="Arial"/>
          <w:b/>
          <w:color w:val="000000" w:themeColor="text1"/>
        </w:rPr>
      </w:pPr>
      <w:r>
        <w:rPr>
          <w:rFonts w:ascii="Arial" w:hAnsi="Arial" w:cs="Arial"/>
          <w:b/>
          <w:color w:val="000000" w:themeColor="text1"/>
        </w:rPr>
        <w:t>Idősek otthona:</w:t>
      </w:r>
    </w:p>
    <w:p w:rsidR="003D2FAF" w:rsidRDefault="003D2FAF">
      <w:pPr>
        <w:pStyle w:val="Listaszerbekezds1"/>
        <w:spacing w:before="28" w:after="28" w:line="100" w:lineRule="atLeast"/>
        <w:jc w:val="both"/>
        <w:rPr>
          <w:rFonts w:ascii="Arial" w:hAnsi="Arial" w:cs="Arial"/>
          <w:i/>
          <w:color w:val="FF0000"/>
        </w:rPr>
      </w:pPr>
    </w:p>
    <w:p w:rsidR="003D2FAF" w:rsidRDefault="00D03FAA">
      <w:pPr>
        <w:pStyle w:val="Listaszerbekezds1"/>
        <w:spacing w:before="28" w:after="28" w:line="100" w:lineRule="atLeast"/>
        <w:ind w:left="0"/>
        <w:jc w:val="both"/>
        <w:rPr>
          <w:rFonts w:ascii="Arial" w:hAnsi="Arial" w:cs="Arial"/>
        </w:rPr>
      </w:pPr>
      <w:r>
        <w:rPr>
          <w:rFonts w:ascii="Arial" w:hAnsi="Arial" w:cs="Arial"/>
        </w:rPr>
        <w:t xml:space="preserve">Az idősek otthonában az intézményi ellátásért fizetendő személyi térítési díj meghatározása során meg kell állapítani az ellátást igénylőre vonatkozó jövedelemhányadot. A jövedelemhányad nem haladhatja meg az ellátott havi jövedelmének 80%-át. </w:t>
      </w:r>
    </w:p>
    <w:p w:rsidR="003D2FAF" w:rsidRDefault="003D2FAF">
      <w:pPr>
        <w:pStyle w:val="Listaszerbekezds1"/>
        <w:spacing w:before="28" w:after="28" w:line="100" w:lineRule="atLeast"/>
        <w:ind w:left="0"/>
        <w:jc w:val="both"/>
        <w:rPr>
          <w:rFonts w:ascii="Arial" w:hAnsi="Arial" w:cs="Arial"/>
        </w:rPr>
      </w:pPr>
    </w:p>
    <w:p w:rsidR="003D2FAF" w:rsidRDefault="00D03FAA">
      <w:pPr>
        <w:pStyle w:val="Listaszerbekezds1"/>
        <w:spacing w:before="28" w:after="28" w:line="100" w:lineRule="atLeast"/>
        <w:ind w:left="0"/>
        <w:jc w:val="both"/>
        <w:rPr>
          <w:rFonts w:ascii="Arial" w:hAnsi="Arial" w:cs="Arial"/>
        </w:rPr>
      </w:pPr>
      <w:r>
        <w:rPr>
          <w:rFonts w:ascii="Arial" w:hAnsi="Arial" w:cs="Arial"/>
        </w:rPr>
        <w:t xml:space="preserve">2017. január 1. napjától az alábbi új rendelkezés került a </w:t>
      </w:r>
      <w:proofErr w:type="spellStart"/>
      <w:r>
        <w:rPr>
          <w:rFonts w:ascii="Arial" w:hAnsi="Arial" w:cs="Arial"/>
        </w:rPr>
        <w:t>Szoc.tv-be</w:t>
      </w:r>
      <w:proofErr w:type="spellEnd"/>
      <w:r>
        <w:rPr>
          <w:rFonts w:ascii="Arial" w:hAnsi="Arial" w:cs="Arial"/>
        </w:rPr>
        <w:t>:</w:t>
      </w:r>
    </w:p>
    <w:p w:rsidR="003D2FAF" w:rsidRDefault="00D03FAA">
      <w:pPr>
        <w:spacing w:before="28" w:after="28" w:line="100" w:lineRule="atLeast"/>
        <w:jc w:val="both"/>
      </w:pPr>
      <w:r>
        <w:rPr>
          <w:rFonts w:ascii="Arial" w:hAnsi="Arial" w:cs="Arial"/>
        </w:rPr>
        <w:t>117/D. §</w:t>
      </w:r>
      <w:hyperlink w:anchor="lbj82id1488961445242c67a">
        <w:r>
          <w:rPr>
            <w:rStyle w:val="Internet-hivatkozs"/>
          </w:rPr>
          <w:t> </w:t>
        </w:r>
      </w:hyperlink>
      <w:r>
        <w:rPr>
          <w:rFonts w:ascii="Arial" w:hAnsi="Arial" w:cs="Arial"/>
        </w:rPr>
        <w:t xml:space="preserve"> (1) Ha tartós bentlakásos intézményi ellátás esetén az ellátott jelentős pénz- vagy ingatlanvagyonnal nem rendelkezik, és a térítési díj megfizetését a 68/B. § (1) bekezdése vagy a 117/B. § (1) bekezdése szerint más személy sem vállalja, de az ellátottnak van nagykorú, vér szerinti vagy örökbe fogadott gyermeke (a továbbiakban e § alkalmazásában: gyermek), a jövedelemhányad - a 117/B. § (2) bekezdése szerinti esetben a más által vállalt személyi térítési díj - és az intézményi térítési díj közötti különbözet (e § </w:t>
      </w:r>
      <w:proofErr w:type="gramStart"/>
      <w:r>
        <w:rPr>
          <w:rFonts w:ascii="Arial" w:hAnsi="Arial" w:cs="Arial"/>
        </w:rPr>
        <w:t>alkalmazásában</w:t>
      </w:r>
      <w:proofErr w:type="gramEnd"/>
      <w:r>
        <w:rPr>
          <w:rFonts w:ascii="Arial" w:hAnsi="Arial" w:cs="Arial"/>
        </w:rPr>
        <w:t xml:space="preserve"> a továbbiakban: díjkülönbözet) megfizetésére az erre irányuló, (2) bekezdés szerinti megállapodás alapján a gyermek köteles.</w:t>
      </w:r>
    </w:p>
    <w:p w:rsidR="003D2FAF" w:rsidRDefault="00D03FAA">
      <w:pPr>
        <w:spacing w:before="28" w:after="28" w:line="100" w:lineRule="atLeast"/>
        <w:jc w:val="both"/>
        <w:rPr>
          <w:rFonts w:ascii="Arial" w:hAnsi="Arial" w:cs="Arial"/>
        </w:rPr>
      </w:pPr>
      <w:r>
        <w:rPr>
          <w:rFonts w:ascii="Arial" w:hAnsi="Arial" w:cs="Arial"/>
        </w:rPr>
        <w:t>(2) A díjkülönbözet megfizetése tekintetében a megállapodást a 94/C. § (1) bekezdés a) vagy b) pontja szerinti személy kötheti meg a gyermekkel. A megállapodás tartalmazza</w:t>
      </w:r>
    </w:p>
    <w:p w:rsidR="003D2FAF" w:rsidRDefault="00D03FAA">
      <w:pPr>
        <w:spacing w:before="28" w:after="28" w:line="100" w:lineRule="atLeast"/>
        <w:jc w:val="both"/>
        <w:rPr>
          <w:rFonts w:ascii="Arial" w:hAnsi="Arial" w:cs="Arial"/>
        </w:rPr>
      </w:pPr>
      <w:proofErr w:type="gramStart"/>
      <w:r>
        <w:rPr>
          <w:rFonts w:ascii="Arial" w:hAnsi="Arial" w:cs="Arial"/>
        </w:rPr>
        <w:t>a</w:t>
      </w:r>
      <w:proofErr w:type="gramEnd"/>
      <w:r>
        <w:rPr>
          <w:rFonts w:ascii="Arial" w:hAnsi="Arial" w:cs="Arial"/>
        </w:rPr>
        <w:t xml:space="preserve">) </w:t>
      </w:r>
      <w:proofErr w:type="spellStart"/>
      <w:r>
        <w:rPr>
          <w:rFonts w:ascii="Arial" w:hAnsi="Arial" w:cs="Arial"/>
        </w:rPr>
        <w:t>a</w:t>
      </w:r>
      <w:proofErr w:type="spellEnd"/>
      <w:r>
        <w:rPr>
          <w:rFonts w:ascii="Arial" w:hAnsi="Arial" w:cs="Arial"/>
        </w:rPr>
        <w:t xml:space="preserve"> megfizetendő díjkülönbözet összegét,</w:t>
      </w:r>
    </w:p>
    <w:p w:rsidR="003D2FAF" w:rsidRDefault="00D03FAA">
      <w:pPr>
        <w:spacing w:before="28" w:after="28" w:line="100" w:lineRule="atLeast"/>
        <w:jc w:val="both"/>
        <w:rPr>
          <w:rFonts w:ascii="Arial" w:hAnsi="Arial" w:cs="Arial"/>
        </w:rPr>
      </w:pPr>
      <w:r>
        <w:rPr>
          <w:rFonts w:ascii="Arial" w:hAnsi="Arial" w:cs="Arial"/>
        </w:rPr>
        <w:t>b) a fizetésre vonatkozó szabályokat és</w:t>
      </w:r>
    </w:p>
    <w:p w:rsidR="003D2FAF" w:rsidRDefault="00D03FAA">
      <w:pPr>
        <w:spacing w:before="28" w:after="28" w:line="100" w:lineRule="atLeast"/>
        <w:jc w:val="both"/>
        <w:rPr>
          <w:rFonts w:ascii="Arial" w:hAnsi="Arial" w:cs="Arial"/>
        </w:rPr>
      </w:pPr>
      <w:r>
        <w:rPr>
          <w:rFonts w:ascii="Arial" w:hAnsi="Arial" w:cs="Arial"/>
        </w:rPr>
        <w:t>c) a megállapodás megszegésének jogkövetkezményeit.</w:t>
      </w:r>
    </w:p>
    <w:p w:rsidR="003D2FAF" w:rsidRDefault="00D03FAA">
      <w:pPr>
        <w:spacing w:before="28" w:after="28" w:line="100" w:lineRule="atLeast"/>
        <w:jc w:val="both"/>
      </w:pPr>
      <w:r>
        <w:rPr>
          <w:rFonts w:ascii="Arial" w:hAnsi="Arial" w:cs="Arial"/>
        </w:rPr>
        <w:t xml:space="preserve">(3) Ha a (2) bekezdés szerinti megállapodás nem jön létre, a fenntartó a bíróságtól kérheti, hogy a </w:t>
      </w:r>
      <w:hyperlink r:id="rId9">
        <w:r>
          <w:rPr>
            <w:rStyle w:val="Internet-hivatkozs"/>
            <w:rFonts w:ascii="Arial" w:hAnsi="Arial" w:cs="Arial"/>
            <w:color w:val="00000A"/>
            <w:u w:val="none"/>
          </w:rPr>
          <w:t>Ptk.</w:t>
        </w:r>
      </w:hyperlink>
      <w:r>
        <w:rPr>
          <w:rFonts w:ascii="Arial" w:hAnsi="Arial" w:cs="Arial"/>
        </w:rPr>
        <w:t xml:space="preserve"> rokontartásra irányadó szabályai alapján tartásra köteles és képes gyermeket tartási kötelezettsége és képessége mértékével arányban állóan a díjkülönbözet megfizetésére kötelezze.</w:t>
      </w:r>
    </w:p>
    <w:p w:rsidR="003D2FAF" w:rsidRDefault="00D03FAA">
      <w:pPr>
        <w:spacing w:before="28" w:after="28" w:line="100" w:lineRule="atLeast"/>
        <w:jc w:val="both"/>
        <w:rPr>
          <w:rFonts w:ascii="Arial" w:hAnsi="Arial" w:cs="Arial"/>
        </w:rPr>
      </w:pPr>
      <w:r>
        <w:rPr>
          <w:rFonts w:ascii="Arial" w:hAnsi="Arial" w:cs="Arial"/>
        </w:rPr>
        <w:t>(4) Az ellátott gyermekével szemben indított per kimenetele nem érinti az ellátott intézményi jogviszonyát, a bíróság jogerős határozatáig az ellátott személyi térítési díját a 117. § (2) bekezdés b) pontja alapján kell megállapítani.</w:t>
      </w:r>
    </w:p>
    <w:p w:rsidR="003D2FAF" w:rsidRDefault="00D03FAA">
      <w:pPr>
        <w:spacing w:before="28" w:after="28" w:line="100" w:lineRule="atLeast"/>
        <w:jc w:val="both"/>
        <w:rPr>
          <w:rFonts w:ascii="Arial" w:hAnsi="Arial" w:cs="Arial"/>
        </w:rPr>
      </w:pPr>
      <w:r>
        <w:rPr>
          <w:rFonts w:ascii="Arial" w:hAnsi="Arial" w:cs="Arial"/>
        </w:rPr>
        <w:lastRenderedPageBreak/>
        <w:t>(5) A díjkülönbözetet megfizető gyermekre a térítési díjat megfizető más személyre vonatkozó szabályokat kell alkalmazni.</w:t>
      </w:r>
    </w:p>
    <w:p w:rsidR="003D2FAF" w:rsidRDefault="003D2FAF">
      <w:pPr>
        <w:spacing w:before="28" w:after="28" w:line="100" w:lineRule="atLeast"/>
        <w:jc w:val="both"/>
        <w:rPr>
          <w:rFonts w:ascii="Arial" w:hAnsi="Arial" w:cs="Arial"/>
        </w:rPr>
      </w:pPr>
    </w:p>
    <w:p w:rsidR="003D2FAF" w:rsidRDefault="00D03FAA">
      <w:pPr>
        <w:spacing w:before="28" w:after="28" w:line="100" w:lineRule="atLeast"/>
        <w:jc w:val="both"/>
        <w:rPr>
          <w:rFonts w:ascii="Arial" w:hAnsi="Arial" w:cs="Arial"/>
          <w:color w:val="000000" w:themeColor="text1"/>
        </w:rPr>
      </w:pPr>
      <w:r>
        <w:rPr>
          <w:rFonts w:ascii="Arial" w:hAnsi="Arial" w:cs="Arial"/>
        </w:rPr>
        <w:t xml:space="preserve">Az idősek </w:t>
      </w:r>
      <w:r>
        <w:rPr>
          <w:rFonts w:ascii="Arial" w:hAnsi="Arial" w:cs="Arial"/>
          <w:color w:val="000000" w:themeColor="text1"/>
        </w:rPr>
        <w:t xml:space="preserve">bentlakásos étkeztetését (napi ötszöri étkezés) a TASZII a Gazdasági, Műszaki </w:t>
      </w:r>
      <w:r w:rsidRPr="007D658B">
        <w:rPr>
          <w:rFonts w:ascii="Arial" w:hAnsi="Arial" w:cs="Arial"/>
          <w:color w:val="000000" w:themeColor="text1"/>
        </w:rPr>
        <w:t xml:space="preserve">Ellátó Szervezet (a továbbiakban: GAMESZ) útján - nyersanyagköltség </w:t>
      </w:r>
      <w:r w:rsidR="00362857">
        <w:rPr>
          <w:rFonts w:ascii="Arial" w:hAnsi="Arial" w:cs="Arial"/>
          <w:color w:val="000000" w:themeColor="text1"/>
        </w:rPr>
        <w:t xml:space="preserve">(2019. január 1-től 700 Ft.) </w:t>
      </w:r>
      <w:r w:rsidRPr="007D658B">
        <w:rPr>
          <w:rFonts w:ascii="Arial" w:hAnsi="Arial" w:cs="Arial"/>
          <w:color w:val="000000" w:themeColor="text1"/>
        </w:rPr>
        <w:t>megfizetése ellenében - biztosítja.</w:t>
      </w:r>
      <w:r>
        <w:rPr>
          <w:rFonts w:ascii="Arial" w:hAnsi="Arial" w:cs="Arial"/>
          <w:color w:val="000000" w:themeColor="text1"/>
        </w:rPr>
        <w:t xml:space="preserve"> </w:t>
      </w:r>
    </w:p>
    <w:p w:rsidR="003D2FAF" w:rsidRDefault="00D03FAA">
      <w:pPr>
        <w:spacing w:before="28" w:after="28" w:line="100" w:lineRule="atLeast"/>
        <w:jc w:val="both"/>
        <w:rPr>
          <w:rFonts w:ascii="Arial" w:hAnsi="Arial" w:cs="Arial"/>
          <w:color w:val="000000" w:themeColor="text1"/>
        </w:rPr>
      </w:pPr>
      <w:r w:rsidRPr="00E93F58">
        <w:rPr>
          <w:rFonts w:ascii="Arial" w:hAnsi="Arial" w:cs="Arial"/>
          <w:i/>
          <w:color w:val="000000" w:themeColor="text1"/>
        </w:rPr>
        <w:t>Az idősek bentlakásos otthonában történő ellátás intézményi térítési díja 2016. évben került módosításra, 95.000 Ft/fő/hó összegről 100.000 Ft/fő/hó összegre változott.</w:t>
      </w:r>
      <w:r w:rsidRPr="007D658B">
        <w:rPr>
          <w:rFonts w:ascii="Arial" w:hAnsi="Arial" w:cs="Arial"/>
          <w:color w:val="000000" w:themeColor="text1"/>
        </w:rPr>
        <w:t xml:space="preserve"> Az intézmény</w:t>
      </w:r>
      <w:r>
        <w:rPr>
          <w:rFonts w:ascii="Arial" w:hAnsi="Arial" w:cs="Arial"/>
          <w:color w:val="000000" w:themeColor="text1"/>
        </w:rPr>
        <w:t xml:space="preserve"> gazdálkodása racionalizált, a kiadások szoros betartása mellett is folyamatosan növekedő tendenciát mutat, a korábbi évekkel megegyezően 2019. évben is főként a személyi kiadások (pl.: garantált bérminimum, minimálbér központi emelése) terén, de a dologi kiadások oldalán is (pl.: étkezés, karbantartás, egészségügyi ellátás) folyamatosan</w:t>
      </w:r>
      <w:r>
        <w:rPr>
          <w:rFonts w:ascii="Arial" w:hAnsi="Arial" w:cs="Arial"/>
        </w:rPr>
        <w:t xml:space="preserve"> növekednek a kiadások. Lakóink esetében jelenleg 12 fő teljes körűen a nyugdíjából, 13 fő saját vagyonából kiegészítve, 27 fő esetében hozzátartozói, 2 fő esetében hozzátartozó és intézményi, 5 fő esetében intézményi kiegészítéssel kerül megfizetésre az intézményi </w:t>
      </w:r>
      <w:r>
        <w:rPr>
          <w:rFonts w:ascii="Arial" w:hAnsi="Arial" w:cs="Arial"/>
          <w:color w:val="000000" w:themeColor="text1"/>
        </w:rPr>
        <w:t xml:space="preserve">térítési díj (100.000 Ft/hó). </w:t>
      </w:r>
    </w:p>
    <w:p w:rsidR="003D2FAF" w:rsidRDefault="00D03FAA">
      <w:pPr>
        <w:spacing w:before="28" w:after="28" w:line="100" w:lineRule="atLeast"/>
        <w:jc w:val="both"/>
        <w:rPr>
          <w:rFonts w:ascii="Arial" w:hAnsi="Arial" w:cs="Arial"/>
          <w:color w:val="000000" w:themeColor="text1"/>
        </w:rPr>
      </w:pPr>
      <w:r>
        <w:rPr>
          <w:rFonts w:ascii="Arial" w:hAnsi="Arial" w:cs="Arial"/>
          <w:color w:val="000000" w:themeColor="text1"/>
        </w:rPr>
        <w:t xml:space="preserve">A számított önköltség, valamint a további várható kiadási oldal növekedése miatt az intézményvezető javaslata a </w:t>
      </w:r>
      <w:r>
        <w:rPr>
          <w:rFonts w:ascii="Arial" w:hAnsi="Arial" w:cs="Arial"/>
          <w:b/>
          <w:color w:val="000000" w:themeColor="text1"/>
        </w:rPr>
        <w:t>jelenlegi térítési díj 5.000 Ft-tal 105.000 Ft-ra való megemelése 2019. február 1-től</w:t>
      </w:r>
      <w:r>
        <w:rPr>
          <w:rFonts w:ascii="Arial" w:hAnsi="Arial" w:cs="Arial"/>
          <w:color w:val="000000" w:themeColor="text1"/>
        </w:rPr>
        <w:t>.</w:t>
      </w:r>
    </w:p>
    <w:p w:rsidR="003D2FAF" w:rsidRDefault="00D03FAA">
      <w:pPr>
        <w:spacing w:before="28" w:after="28" w:line="100" w:lineRule="atLeast"/>
        <w:jc w:val="both"/>
      </w:pPr>
      <w:r>
        <w:rPr>
          <w:rFonts w:ascii="Arial" w:hAnsi="Arial" w:cs="Arial"/>
        </w:rPr>
        <w:t xml:space="preserve"> </w:t>
      </w:r>
    </w:p>
    <w:p w:rsidR="003D2FAF" w:rsidRDefault="003D2FAF">
      <w:pPr>
        <w:spacing w:before="28" w:after="28" w:line="100" w:lineRule="atLeast"/>
        <w:jc w:val="both"/>
      </w:pPr>
    </w:p>
    <w:p w:rsidR="003D2FAF" w:rsidRDefault="00D03FAA">
      <w:pPr>
        <w:pStyle w:val="Listaszerbekezds1"/>
        <w:numPr>
          <w:ilvl w:val="0"/>
          <w:numId w:val="2"/>
        </w:numPr>
        <w:spacing w:before="28" w:after="28" w:line="100" w:lineRule="atLeast"/>
        <w:jc w:val="both"/>
        <w:rPr>
          <w:rFonts w:ascii="Arial" w:hAnsi="Arial" w:cs="Arial"/>
          <w:b/>
        </w:rPr>
      </w:pPr>
      <w:r>
        <w:rPr>
          <w:rFonts w:ascii="Arial" w:hAnsi="Arial" w:cs="Arial"/>
          <w:b/>
        </w:rPr>
        <w:t>Házi segítségnyújtás:</w:t>
      </w:r>
    </w:p>
    <w:p w:rsidR="003D2FAF" w:rsidRDefault="003D2FAF">
      <w:pPr>
        <w:pStyle w:val="Listaszerbekezds1"/>
        <w:spacing w:before="28" w:after="28" w:line="100" w:lineRule="atLeast"/>
        <w:jc w:val="both"/>
        <w:rPr>
          <w:rFonts w:ascii="Arial" w:hAnsi="Arial" w:cs="Arial"/>
        </w:rPr>
      </w:pPr>
    </w:p>
    <w:p w:rsidR="003D2FAF" w:rsidRDefault="00D03FAA">
      <w:pPr>
        <w:spacing w:before="28" w:after="28" w:line="100" w:lineRule="atLeast"/>
        <w:jc w:val="both"/>
        <w:rPr>
          <w:rFonts w:ascii="Arial" w:hAnsi="Arial" w:cs="Arial"/>
          <w:shd w:val="clear" w:color="auto" w:fill="FFFFFF"/>
        </w:rPr>
      </w:pPr>
      <w:r>
        <w:rPr>
          <w:rFonts w:ascii="Arial" w:hAnsi="Arial" w:cs="Arial"/>
        </w:rPr>
        <w:t xml:space="preserve">Az Szt. módosításának következtében 2016. január 1-től a </w:t>
      </w:r>
      <w:r>
        <w:rPr>
          <w:rFonts w:ascii="Arial" w:hAnsi="Arial" w:cs="Arial"/>
          <w:u w:val="single"/>
        </w:rPr>
        <w:t>házi segítségnyújtás</w:t>
      </w:r>
      <w:r>
        <w:rPr>
          <w:rFonts w:ascii="Arial" w:hAnsi="Arial" w:cs="Arial"/>
        </w:rPr>
        <w:t xml:space="preserve"> feladat kettévált: szociális segítésre (amelyhez az alacsony szükséglet kielégítését szolgáló, szakképzettség nélkül is ellátható tevékenységek tartoznak) és személyi gondozásra (amelynek keretében, „intenzív” szükségletet kielégítő gondozási tevékenységek és az ápolói kompetenciának megfelelő ápolási feladatok végezhetőek a megfelelő szociális vagy egészségügyi szakképesítés birtokában). A 29/1993. (II.17.) kormányrendelet alapján </w:t>
      </w:r>
      <w:r>
        <w:rPr>
          <w:rFonts w:ascii="Arial" w:hAnsi="Arial" w:cs="Arial"/>
          <w:shd w:val="clear" w:color="auto" w:fill="FFFFFF"/>
        </w:rPr>
        <w:t xml:space="preserve">a házi segítségnyújtásban részesülő által havonta fizetendő személyi térítési díjat az óradíj és az adott hónapban a házi segítségnyújtás keretében elvégzett tevékenységekre fordított idő szorzata alapján kell kiszámítani a szociális törvényben meghatározott mértékek szerint. E szerint tehát nem kötelező a két szolgáltatási formára külön-külön térítési díjat meghatározni. </w:t>
      </w:r>
    </w:p>
    <w:p w:rsidR="003D2FAF" w:rsidRDefault="00D03FAA">
      <w:pPr>
        <w:spacing w:before="28" w:after="28" w:line="100" w:lineRule="atLeast"/>
        <w:jc w:val="both"/>
        <w:rPr>
          <w:rFonts w:ascii="Arial" w:hAnsi="Arial" w:cs="Arial"/>
        </w:rPr>
      </w:pPr>
      <w:r>
        <w:rPr>
          <w:rFonts w:ascii="Arial" w:hAnsi="Arial" w:cs="Arial"/>
        </w:rPr>
        <w:t xml:space="preserve"> </w:t>
      </w:r>
    </w:p>
    <w:p w:rsidR="003D2FAF" w:rsidRDefault="00D03FAA">
      <w:pPr>
        <w:spacing w:before="28" w:after="28" w:line="100" w:lineRule="atLeast"/>
        <w:jc w:val="both"/>
        <w:rPr>
          <w:rFonts w:ascii="Arial" w:hAnsi="Arial" w:cs="Arial"/>
          <w:color w:val="000000" w:themeColor="text1"/>
        </w:rPr>
      </w:pPr>
      <w:r>
        <w:rPr>
          <w:rFonts w:ascii="Arial" w:hAnsi="Arial" w:cs="Arial"/>
        </w:rPr>
        <w:t xml:space="preserve">A szolgáltatás </w:t>
      </w:r>
      <w:r>
        <w:rPr>
          <w:rFonts w:ascii="Arial" w:hAnsi="Arial" w:cs="Arial"/>
          <w:color w:val="000000" w:themeColor="text1"/>
        </w:rPr>
        <w:t xml:space="preserve">terén történt szakmai változások a gyakorlatban kialakultak. </w:t>
      </w:r>
    </w:p>
    <w:p w:rsidR="003D2FAF" w:rsidRDefault="00D03FAA">
      <w:pPr>
        <w:spacing w:before="28" w:after="28" w:line="100" w:lineRule="atLeast"/>
        <w:jc w:val="both"/>
        <w:rPr>
          <w:rFonts w:ascii="Arial" w:hAnsi="Arial" w:cs="Arial"/>
          <w:color w:val="000000" w:themeColor="text1"/>
        </w:rPr>
      </w:pPr>
      <w:r>
        <w:rPr>
          <w:rFonts w:ascii="Arial" w:hAnsi="Arial" w:cs="Arial"/>
          <w:color w:val="000000" w:themeColor="text1"/>
        </w:rPr>
        <w:t xml:space="preserve">A házi segítségnyújtás 2018. évi szolgáltatási önköltsége, gondozási óraként egységesen 2344 Ft/óra a számított önköltség. </w:t>
      </w:r>
    </w:p>
    <w:p w:rsidR="003D2FAF" w:rsidRDefault="00D03FAA">
      <w:pPr>
        <w:spacing w:before="28" w:after="28" w:line="100" w:lineRule="atLeast"/>
        <w:jc w:val="both"/>
        <w:rPr>
          <w:rFonts w:ascii="Arial" w:hAnsi="Arial" w:cs="Arial"/>
        </w:rPr>
      </w:pPr>
      <w:r>
        <w:rPr>
          <w:rFonts w:ascii="Arial" w:hAnsi="Arial" w:cs="Arial"/>
          <w:color w:val="000000" w:themeColor="text1"/>
        </w:rPr>
        <w:t>Figyelembe véve a környékbeli intézmények térítési díjait, va</w:t>
      </w:r>
      <w:r w:rsidR="00FF0EFB">
        <w:rPr>
          <w:rFonts w:ascii="Arial" w:hAnsi="Arial" w:cs="Arial"/>
          <w:color w:val="000000" w:themeColor="text1"/>
        </w:rPr>
        <w:t xml:space="preserve">lamint a piaci viszonyokat, az </w:t>
      </w:r>
      <w:r>
        <w:rPr>
          <w:rFonts w:ascii="Arial" w:hAnsi="Arial" w:cs="Arial"/>
          <w:color w:val="000000" w:themeColor="text1"/>
        </w:rPr>
        <w:t xml:space="preserve">intézményvezető javaslatára </w:t>
      </w:r>
      <w:r w:rsidRPr="002D168F">
        <w:rPr>
          <w:rFonts w:ascii="Arial" w:hAnsi="Arial" w:cs="Arial"/>
          <w:b/>
          <w:color w:val="auto"/>
        </w:rPr>
        <w:t xml:space="preserve">2018. évben mindkét szolgáltatási forma esetében egységesen 800 Ft/óra </w:t>
      </w:r>
      <w:r w:rsidR="007D658B" w:rsidRPr="002D168F">
        <w:rPr>
          <w:rFonts w:ascii="Arial" w:hAnsi="Arial" w:cs="Arial"/>
          <w:b/>
          <w:color w:val="auto"/>
        </w:rPr>
        <w:t>intézményi térítési díj</w:t>
      </w:r>
      <w:r w:rsidRPr="002D168F">
        <w:rPr>
          <w:rFonts w:ascii="Arial" w:hAnsi="Arial" w:cs="Arial"/>
          <w:b/>
          <w:color w:val="auto"/>
        </w:rPr>
        <w:t xml:space="preserve"> került megállapításra</w:t>
      </w:r>
      <w:r w:rsidRPr="002D168F">
        <w:rPr>
          <w:rFonts w:ascii="Arial" w:hAnsi="Arial" w:cs="Arial"/>
          <w:b/>
          <w:color w:val="FFFF00"/>
        </w:rPr>
        <w:t>.</w:t>
      </w:r>
      <w:r w:rsidRPr="002D168F">
        <w:rPr>
          <w:rFonts w:ascii="Arial" w:hAnsi="Arial" w:cs="Arial"/>
          <w:color w:val="FFFF00"/>
        </w:rPr>
        <w:t xml:space="preserve"> </w:t>
      </w:r>
      <w:r w:rsidRPr="002D168F">
        <w:rPr>
          <w:rFonts w:ascii="Arial" w:hAnsi="Arial" w:cs="Arial"/>
          <w:color w:val="000000" w:themeColor="text1"/>
        </w:rPr>
        <w:t>Hévízen</w:t>
      </w:r>
      <w:r w:rsidRPr="002D168F">
        <w:rPr>
          <w:rFonts w:ascii="Arial" w:hAnsi="Arial" w:cs="Arial"/>
        </w:rPr>
        <w:t xml:space="preserve"> azonban a házi segítségnyújtás ellátásáért az gondozottaknak továbbra sem kellett fizetniük a fenntartó Hévíz Város Önkormányzata döntésének jóvoltából. Tekintettel azonban a folyamatosan növekvő, ezen a szakfeladaton relevánsan elsősorban személyi jellegű kiadásokra, valamint az ellátottal (és családjával) közös teherviselés eszmeiségével, az intézményvezető a következő a </w:t>
      </w:r>
      <w:r w:rsidRPr="002D168F">
        <w:rPr>
          <w:rFonts w:ascii="Arial" w:hAnsi="Arial" w:cs="Arial"/>
          <w:i/>
        </w:rPr>
        <w:t>2. sz. mellékletben</w:t>
      </w:r>
      <w:r w:rsidRPr="002D168F">
        <w:rPr>
          <w:rFonts w:ascii="Arial" w:hAnsi="Arial" w:cs="Arial"/>
        </w:rPr>
        <w:t xml:space="preserve"> található, </w:t>
      </w:r>
      <w:r w:rsidRPr="002D168F">
        <w:rPr>
          <w:rFonts w:ascii="Arial" w:hAnsi="Arial" w:cs="Arial"/>
          <w:b/>
        </w:rPr>
        <w:t xml:space="preserve">jövedelmi viszonyokhoz igazított </w:t>
      </w:r>
      <w:r w:rsidR="00750225" w:rsidRPr="002D168F">
        <w:rPr>
          <w:rFonts w:ascii="Arial" w:hAnsi="Arial" w:cs="Arial"/>
          <w:b/>
        </w:rPr>
        <w:t xml:space="preserve">kedvezményes </w:t>
      </w:r>
      <w:r w:rsidRPr="002D168F">
        <w:rPr>
          <w:rFonts w:ascii="Arial" w:hAnsi="Arial" w:cs="Arial"/>
          <w:b/>
        </w:rPr>
        <w:t xml:space="preserve">térítési díj </w:t>
      </w:r>
      <w:r w:rsidR="00750225" w:rsidRPr="002D168F">
        <w:rPr>
          <w:rFonts w:ascii="Arial" w:hAnsi="Arial" w:cs="Arial"/>
          <w:b/>
        </w:rPr>
        <w:t>bevezetését</w:t>
      </w:r>
      <w:r w:rsidRPr="002D168F">
        <w:rPr>
          <w:rFonts w:ascii="Arial" w:hAnsi="Arial" w:cs="Arial"/>
          <w:b/>
        </w:rPr>
        <w:t xml:space="preserve"> javasolja </w:t>
      </w:r>
      <w:r w:rsidRPr="002D168F">
        <w:rPr>
          <w:rFonts w:ascii="Arial" w:hAnsi="Arial" w:cs="Arial"/>
        </w:rPr>
        <w:t>a jelenlegi, hévízi lakosok részére nyújtott térítésmentes szolgáltatás helyett.  A sávok kialakításánál</w:t>
      </w:r>
      <w:r>
        <w:rPr>
          <w:rFonts w:ascii="Arial" w:hAnsi="Arial" w:cs="Arial"/>
        </w:rPr>
        <w:t xml:space="preserve"> figyelembe vette és megvizsgálta a környékbeli intézmények térítési díjait, az ellátottak (és hozzátartozóik) terhelhetőségét, valamint a piaci viszonyokat. Ennek megfelelően továbbra is minimum 50%-os kedvezménnyel v</w:t>
      </w:r>
      <w:r w:rsidR="00FF0EFB">
        <w:rPr>
          <w:rFonts w:ascii="Arial" w:hAnsi="Arial" w:cs="Arial"/>
        </w:rPr>
        <w:t xml:space="preserve">ehetik igénybe a szolgáltatást </w:t>
      </w:r>
      <w:r>
        <w:rPr>
          <w:rFonts w:ascii="Arial" w:hAnsi="Arial" w:cs="Arial"/>
        </w:rPr>
        <w:t>a legmagasabb jövedelmű hévízi lakosok is.</w:t>
      </w:r>
    </w:p>
    <w:p w:rsidR="003D2FAF" w:rsidRDefault="003D2FAF">
      <w:pPr>
        <w:jc w:val="center"/>
        <w:rPr>
          <w:b/>
        </w:rPr>
      </w:pPr>
    </w:p>
    <w:p w:rsidR="003D65A8" w:rsidRDefault="003D65A8">
      <w:pPr>
        <w:rPr>
          <w:rFonts w:ascii="Arial" w:hAnsi="Arial" w:cs="Arial"/>
          <w:b/>
        </w:rPr>
      </w:pPr>
    </w:p>
    <w:p w:rsidR="003D65A8" w:rsidRDefault="003D65A8">
      <w:pPr>
        <w:rPr>
          <w:rFonts w:ascii="Arial" w:hAnsi="Arial" w:cs="Arial"/>
          <w:b/>
        </w:rPr>
      </w:pPr>
    </w:p>
    <w:p w:rsidR="003D2FAF" w:rsidRDefault="00D03FAA">
      <w:pPr>
        <w:rPr>
          <w:rFonts w:ascii="Arial" w:eastAsiaTheme="minorHAnsi" w:hAnsi="Arial" w:cs="Arial"/>
          <w:b/>
          <w:lang w:eastAsia="en-US"/>
        </w:rPr>
      </w:pPr>
      <w:r>
        <w:rPr>
          <w:rFonts w:ascii="Arial" w:hAnsi="Arial" w:cs="Arial"/>
          <w:b/>
        </w:rPr>
        <w:lastRenderedPageBreak/>
        <w:t>Környező települések térítési díjai:</w:t>
      </w:r>
    </w:p>
    <w:p w:rsidR="003D2FAF" w:rsidRDefault="00D03FAA">
      <w:pPr>
        <w:pStyle w:val="Listaszerbekezds"/>
        <w:numPr>
          <w:ilvl w:val="0"/>
          <w:numId w:val="3"/>
        </w:numPr>
        <w:rPr>
          <w:rFonts w:ascii="Arial" w:hAnsi="Arial" w:cs="Arial"/>
          <w:u w:val="single"/>
        </w:rPr>
      </w:pPr>
      <w:r>
        <w:rPr>
          <w:rFonts w:ascii="Arial" w:hAnsi="Arial" w:cs="Arial"/>
          <w:u w:val="single"/>
        </w:rPr>
        <w:t>Házi segítségnyújtás:</w:t>
      </w:r>
    </w:p>
    <w:p w:rsidR="003D2FAF" w:rsidRDefault="00D03FAA">
      <w:pPr>
        <w:pStyle w:val="Listaszerbekezds"/>
        <w:numPr>
          <w:ilvl w:val="0"/>
          <w:numId w:val="4"/>
        </w:numPr>
        <w:rPr>
          <w:rFonts w:ascii="Arial" w:hAnsi="Arial" w:cs="Arial"/>
        </w:rPr>
      </w:pPr>
      <w:r>
        <w:rPr>
          <w:rFonts w:ascii="Arial" w:hAnsi="Arial" w:cs="Arial"/>
        </w:rPr>
        <w:t>Keszthely: jövedelem sávos, 80-710 Ft között</w:t>
      </w:r>
    </w:p>
    <w:p w:rsidR="003D2FAF" w:rsidRDefault="00D03FAA">
      <w:pPr>
        <w:pStyle w:val="Listaszerbekezds"/>
        <w:numPr>
          <w:ilvl w:val="0"/>
          <w:numId w:val="4"/>
        </w:numPr>
        <w:rPr>
          <w:rFonts w:ascii="Arial" w:hAnsi="Arial" w:cs="Arial"/>
        </w:rPr>
      </w:pPr>
      <w:r>
        <w:rPr>
          <w:rFonts w:ascii="Arial" w:hAnsi="Arial" w:cs="Arial"/>
        </w:rPr>
        <w:t>Zalaegerszeg: 300-700 Ft között</w:t>
      </w:r>
    </w:p>
    <w:p w:rsidR="003D2FAF" w:rsidRDefault="00D03FAA">
      <w:pPr>
        <w:pStyle w:val="Listaszerbekezds"/>
        <w:numPr>
          <w:ilvl w:val="0"/>
          <w:numId w:val="4"/>
        </w:numPr>
        <w:rPr>
          <w:rFonts w:ascii="Arial" w:hAnsi="Arial" w:cs="Arial"/>
        </w:rPr>
      </w:pPr>
      <w:r>
        <w:rPr>
          <w:rFonts w:ascii="Arial" w:hAnsi="Arial" w:cs="Arial"/>
        </w:rPr>
        <w:t>Tapolca: 100-200 Ft között</w:t>
      </w:r>
    </w:p>
    <w:p w:rsidR="003D2FAF" w:rsidRDefault="00D03FAA">
      <w:pPr>
        <w:pStyle w:val="Listaszerbekezds"/>
        <w:numPr>
          <w:ilvl w:val="0"/>
          <w:numId w:val="4"/>
        </w:numPr>
        <w:rPr>
          <w:rFonts w:ascii="Arial" w:hAnsi="Arial" w:cs="Arial"/>
        </w:rPr>
      </w:pPr>
      <w:r>
        <w:rPr>
          <w:rFonts w:ascii="Arial" w:hAnsi="Arial" w:cs="Arial"/>
        </w:rPr>
        <w:t xml:space="preserve">Sümeg: csak </w:t>
      </w:r>
      <w:proofErr w:type="spellStart"/>
      <w:r>
        <w:rPr>
          <w:rFonts w:ascii="Arial" w:hAnsi="Arial" w:cs="Arial"/>
        </w:rPr>
        <w:t>szoc</w:t>
      </w:r>
      <w:proofErr w:type="spellEnd"/>
      <w:proofErr w:type="gramStart"/>
      <w:r>
        <w:rPr>
          <w:rFonts w:ascii="Arial" w:hAnsi="Arial" w:cs="Arial"/>
        </w:rPr>
        <w:t>.,</w:t>
      </w:r>
      <w:proofErr w:type="gramEnd"/>
      <w:r>
        <w:rPr>
          <w:rFonts w:ascii="Arial" w:hAnsi="Arial" w:cs="Arial"/>
        </w:rPr>
        <w:t xml:space="preserve"> 285-800 között</w:t>
      </w:r>
    </w:p>
    <w:p w:rsidR="003D2FAF" w:rsidRDefault="00D03FAA">
      <w:pPr>
        <w:pStyle w:val="Listaszerbekezds"/>
        <w:numPr>
          <w:ilvl w:val="0"/>
          <w:numId w:val="4"/>
        </w:numPr>
        <w:rPr>
          <w:rFonts w:ascii="Arial" w:hAnsi="Arial" w:cs="Arial"/>
        </w:rPr>
      </w:pPr>
      <w:r>
        <w:rPr>
          <w:rFonts w:ascii="Arial" w:hAnsi="Arial" w:cs="Arial"/>
        </w:rPr>
        <w:t>Pacsa: 0 Ft</w:t>
      </w:r>
    </w:p>
    <w:p w:rsidR="003D2FAF" w:rsidRDefault="00D03FAA">
      <w:pPr>
        <w:pStyle w:val="Listaszerbekezds"/>
        <w:numPr>
          <w:ilvl w:val="0"/>
          <w:numId w:val="4"/>
        </w:numPr>
        <w:rPr>
          <w:rFonts w:ascii="Arial" w:hAnsi="Arial" w:cs="Arial"/>
        </w:rPr>
      </w:pPr>
      <w:r>
        <w:rPr>
          <w:rFonts w:ascii="Arial" w:hAnsi="Arial" w:cs="Arial"/>
        </w:rPr>
        <w:t>Marcali: 125 Ft egységesen</w:t>
      </w:r>
    </w:p>
    <w:p w:rsidR="003D2FAF" w:rsidRDefault="00D03FAA">
      <w:pPr>
        <w:pStyle w:val="Listaszerbekezds"/>
        <w:numPr>
          <w:ilvl w:val="0"/>
          <w:numId w:val="3"/>
        </w:numPr>
        <w:rPr>
          <w:rFonts w:ascii="Arial" w:hAnsi="Arial" w:cs="Arial"/>
          <w:u w:val="single"/>
        </w:rPr>
      </w:pPr>
      <w:r>
        <w:rPr>
          <w:rFonts w:ascii="Arial" w:hAnsi="Arial" w:cs="Arial"/>
          <w:u w:val="single"/>
        </w:rPr>
        <w:t>Jelzőrendszeres házi segítségnyújtás:</w:t>
      </w:r>
    </w:p>
    <w:p w:rsidR="003D2FAF" w:rsidRDefault="00D03FAA">
      <w:pPr>
        <w:pStyle w:val="Listaszerbekezds"/>
        <w:numPr>
          <w:ilvl w:val="0"/>
          <w:numId w:val="4"/>
        </w:numPr>
        <w:rPr>
          <w:rFonts w:ascii="Arial" w:hAnsi="Arial" w:cs="Arial"/>
        </w:rPr>
      </w:pPr>
      <w:r>
        <w:rPr>
          <w:rFonts w:ascii="Arial" w:hAnsi="Arial" w:cs="Arial"/>
        </w:rPr>
        <w:t>Keszthely: jövedelem sávos, 40-80 Ft között</w:t>
      </w:r>
    </w:p>
    <w:p w:rsidR="003D2FAF" w:rsidRDefault="00D03FAA">
      <w:pPr>
        <w:pStyle w:val="Listaszerbekezds"/>
        <w:numPr>
          <w:ilvl w:val="0"/>
          <w:numId w:val="4"/>
        </w:numPr>
        <w:rPr>
          <w:rFonts w:ascii="Arial" w:hAnsi="Arial" w:cs="Arial"/>
        </w:rPr>
      </w:pPr>
      <w:r>
        <w:rPr>
          <w:rFonts w:ascii="Arial" w:hAnsi="Arial" w:cs="Arial"/>
        </w:rPr>
        <w:t>Zalaegerszeg: 30 Ft egységesen</w:t>
      </w:r>
    </w:p>
    <w:p w:rsidR="003D2FAF" w:rsidRDefault="00D03FAA">
      <w:pPr>
        <w:pStyle w:val="Listaszerbekezds"/>
        <w:numPr>
          <w:ilvl w:val="0"/>
          <w:numId w:val="4"/>
        </w:numPr>
        <w:rPr>
          <w:rFonts w:ascii="Arial" w:hAnsi="Arial" w:cs="Arial"/>
        </w:rPr>
      </w:pPr>
      <w:r>
        <w:rPr>
          <w:rFonts w:ascii="Arial" w:hAnsi="Arial" w:cs="Arial"/>
        </w:rPr>
        <w:t>Sümeg: 50 Ft egységesen</w:t>
      </w:r>
    </w:p>
    <w:p w:rsidR="003D2FAF" w:rsidRDefault="00D03FAA">
      <w:pPr>
        <w:pStyle w:val="Listaszerbekezds"/>
        <w:numPr>
          <w:ilvl w:val="0"/>
          <w:numId w:val="4"/>
        </w:numPr>
        <w:rPr>
          <w:rFonts w:ascii="Arial" w:hAnsi="Arial" w:cs="Arial"/>
        </w:rPr>
      </w:pPr>
      <w:r>
        <w:rPr>
          <w:rFonts w:ascii="Arial" w:hAnsi="Arial" w:cs="Arial"/>
        </w:rPr>
        <w:t>Pacsa</w:t>
      </w:r>
      <w:proofErr w:type="gramStart"/>
      <w:r>
        <w:rPr>
          <w:rFonts w:ascii="Arial" w:hAnsi="Arial" w:cs="Arial"/>
        </w:rPr>
        <w:t>:  50</w:t>
      </w:r>
      <w:proofErr w:type="gramEnd"/>
      <w:r>
        <w:rPr>
          <w:rFonts w:ascii="Arial" w:hAnsi="Arial" w:cs="Arial"/>
        </w:rPr>
        <w:t xml:space="preserve"> Ft</w:t>
      </w:r>
    </w:p>
    <w:p w:rsidR="003D2FAF" w:rsidRDefault="00D03FAA">
      <w:pPr>
        <w:pStyle w:val="Listaszerbekezds"/>
        <w:numPr>
          <w:ilvl w:val="0"/>
          <w:numId w:val="4"/>
        </w:numPr>
        <w:rPr>
          <w:rFonts w:ascii="Arial" w:hAnsi="Arial" w:cs="Arial"/>
        </w:rPr>
      </w:pPr>
      <w:r>
        <w:rPr>
          <w:rFonts w:ascii="Arial" w:hAnsi="Arial" w:cs="Arial"/>
        </w:rPr>
        <w:t>Marcali: 25 Ft egységesen</w:t>
      </w:r>
    </w:p>
    <w:p w:rsidR="003D2FAF" w:rsidRDefault="00D03FAA">
      <w:pPr>
        <w:pStyle w:val="Listaszerbekezds1"/>
        <w:numPr>
          <w:ilvl w:val="0"/>
          <w:numId w:val="2"/>
        </w:numPr>
        <w:spacing w:before="28" w:after="28" w:line="100" w:lineRule="atLeast"/>
        <w:rPr>
          <w:rFonts w:ascii="Arial" w:hAnsi="Arial" w:cs="Arial"/>
          <w:b/>
        </w:rPr>
      </w:pPr>
      <w:r>
        <w:rPr>
          <w:rFonts w:ascii="Arial" w:hAnsi="Arial" w:cs="Arial"/>
          <w:b/>
        </w:rPr>
        <w:t>Jelzőrendszeres házi segítségnyújtás</w:t>
      </w:r>
    </w:p>
    <w:p w:rsidR="003D2FAF" w:rsidRDefault="003D2FAF">
      <w:pPr>
        <w:pStyle w:val="Listaszerbekezds1"/>
        <w:spacing w:before="28" w:after="28" w:line="100" w:lineRule="atLeast"/>
        <w:rPr>
          <w:rFonts w:ascii="Arial" w:hAnsi="Arial" w:cs="Arial"/>
        </w:rPr>
      </w:pPr>
    </w:p>
    <w:p w:rsidR="003D2FAF" w:rsidRPr="007520DF" w:rsidRDefault="00D03FAA" w:rsidP="007520DF">
      <w:pPr>
        <w:jc w:val="both"/>
        <w:rPr>
          <w:rFonts w:ascii="Arial" w:hAnsi="Arial" w:cs="Arial"/>
        </w:rPr>
      </w:pPr>
      <w:r w:rsidRPr="007520DF">
        <w:rPr>
          <w:rFonts w:ascii="Arial" w:hAnsi="Arial" w:cs="Arial"/>
        </w:rPr>
        <w:t xml:space="preserve">A jelzőrendszeres házi segítségnyújtás feladat tekintetében a végrehajtott belső átszervezésnek köszönhetően az előző évekhez képest jelentősen alacsonyabb a számított, egy készülékre jutó napi </w:t>
      </w:r>
      <w:r w:rsidRPr="007520DF">
        <w:rPr>
          <w:rFonts w:ascii="Arial" w:hAnsi="Arial" w:cs="Arial"/>
          <w:color w:val="000000" w:themeColor="text1"/>
        </w:rPr>
        <w:t>önköltség, 2018. évben 104 Ft/nap/készülék, változatlan szerződéses összeg mellett. Ezért a 2018. évi intézményi térítési díjat az</w:t>
      </w:r>
      <w:r w:rsidRPr="007520DF">
        <w:rPr>
          <w:rFonts w:ascii="Arial" w:hAnsi="Arial" w:cs="Arial"/>
        </w:rPr>
        <w:t xml:space="preserve"> intézményvezető továbbra is a </w:t>
      </w:r>
      <w:r w:rsidRPr="007520DF">
        <w:rPr>
          <w:rFonts w:ascii="Arial" w:hAnsi="Arial" w:cs="Arial"/>
          <w:b/>
        </w:rPr>
        <w:t>60 Ft/nap/készülék összegben</w:t>
      </w:r>
      <w:r w:rsidRPr="007520DF">
        <w:rPr>
          <w:rFonts w:ascii="Arial" w:hAnsi="Arial" w:cs="Arial"/>
        </w:rPr>
        <w:t xml:space="preserve"> javasolta megállapítani. Hévízen a jelzőrendszeres házi segítségnyújtás ellátásáért a gondozottaknak továbbra sem kellett fizetniük. Figyelembe véve azonban az ezen a szakfeladaton kizárólag dologi </w:t>
      </w:r>
      <w:r w:rsidRPr="007520DF">
        <w:rPr>
          <w:rFonts w:ascii="Arial" w:hAnsi="Arial" w:cs="Arial"/>
          <w:color w:val="000000" w:themeColor="text1"/>
        </w:rPr>
        <w:t xml:space="preserve">kiadásokat, az intézményvezető javasolja a </w:t>
      </w:r>
      <w:r w:rsidRPr="007520DF">
        <w:rPr>
          <w:rFonts w:ascii="Arial" w:hAnsi="Arial" w:cs="Arial"/>
          <w:i/>
          <w:color w:val="000000" w:themeColor="text1"/>
        </w:rPr>
        <w:t>3. számú melléklet</w:t>
      </w:r>
      <w:r w:rsidRPr="007520DF">
        <w:rPr>
          <w:rFonts w:ascii="Arial" w:hAnsi="Arial" w:cs="Arial"/>
          <w:color w:val="000000" w:themeColor="text1"/>
        </w:rPr>
        <w:t xml:space="preserve"> szerinti </w:t>
      </w:r>
      <w:r w:rsidR="00750225" w:rsidRPr="003D65A8">
        <w:rPr>
          <w:rFonts w:ascii="Arial" w:hAnsi="Arial" w:cs="Arial"/>
          <w:b/>
          <w:color w:val="auto"/>
        </w:rPr>
        <w:t xml:space="preserve">kedvezményes </w:t>
      </w:r>
      <w:r w:rsidRPr="007520DF">
        <w:rPr>
          <w:rFonts w:ascii="Arial" w:hAnsi="Arial" w:cs="Arial"/>
          <w:b/>
          <w:color w:val="000000" w:themeColor="text1"/>
        </w:rPr>
        <w:t>térítési díj bevezetését 2019. február 1-től</w:t>
      </w:r>
      <w:r w:rsidRPr="007520DF">
        <w:rPr>
          <w:rFonts w:ascii="Arial" w:hAnsi="Arial" w:cs="Arial"/>
          <w:color w:val="000000" w:themeColor="text1"/>
        </w:rPr>
        <w:t xml:space="preserve"> a jelenlegi, hévízi lakosok részére nyújtott térítésmentes </w:t>
      </w:r>
      <w:r w:rsidRPr="007520DF">
        <w:rPr>
          <w:rFonts w:ascii="Arial" w:hAnsi="Arial" w:cs="Arial"/>
        </w:rPr>
        <w:t>szolgáltatás helyett.</w:t>
      </w:r>
      <w:r w:rsidR="00362857" w:rsidRPr="007520DF">
        <w:rPr>
          <w:rFonts w:ascii="Arial" w:hAnsi="Arial" w:cs="Arial"/>
        </w:rPr>
        <w:t xml:space="preserve"> </w:t>
      </w:r>
      <w:r w:rsidRPr="007520DF">
        <w:rPr>
          <w:rFonts w:ascii="Arial" w:hAnsi="Arial" w:cs="Arial"/>
        </w:rPr>
        <w:t xml:space="preserve"> Ter</w:t>
      </w:r>
      <w:r w:rsidR="00FF0EFB">
        <w:rPr>
          <w:rFonts w:ascii="Arial" w:hAnsi="Arial" w:cs="Arial"/>
        </w:rPr>
        <w:t xml:space="preserve">mészetesen a nyugdíjminimummal </w:t>
      </w:r>
      <w:r w:rsidRPr="007520DF">
        <w:rPr>
          <w:rFonts w:ascii="Arial" w:hAnsi="Arial" w:cs="Arial"/>
        </w:rPr>
        <w:t>rendelkezők számára továbbra is ingyenesen, valamint a következő sávban is 50 % kedvezménnyel vehető igénybe. Az az igénybevevő pedig, aki házi</w:t>
      </w:r>
      <w:r w:rsidR="00FF0EFB">
        <w:rPr>
          <w:rFonts w:ascii="Arial" w:hAnsi="Arial" w:cs="Arial"/>
        </w:rPr>
        <w:t xml:space="preserve"> segítségnyújtásban is részesül, </w:t>
      </w:r>
      <w:r w:rsidRPr="007520DF">
        <w:rPr>
          <w:rFonts w:ascii="Arial" w:hAnsi="Arial" w:cs="Arial"/>
        </w:rPr>
        <w:t>szintén térítésmentesen kaphatná a jelzőrendszeres házi segítségnyújtást.</w:t>
      </w:r>
    </w:p>
    <w:p w:rsidR="00DC4E2A" w:rsidRPr="00DC4E2A" w:rsidRDefault="00DC4E2A" w:rsidP="00DC4E2A">
      <w:pPr>
        <w:tabs>
          <w:tab w:val="left" w:pos="709"/>
        </w:tabs>
        <w:suppressAutoHyphens w:val="0"/>
        <w:spacing w:before="100" w:beforeAutospacing="1" w:after="100" w:afterAutospacing="1" w:line="240" w:lineRule="auto"/>
        <w:jc w:val="both"/>
        <w:rPr>
          <w:rFonts w:ascii="Arial" w:eastAsia="Times New Roman" w:hAnsi="Arial" w:cs="Arial"/>
          <w:color w:val="auto"/>
          <w:lang w:eastAsia="hu-HU"/>
        </w:rPr>
      </w:pPr>
      <w:r w:rsidRPr="00DC4E2A">
        <w:rPr>
          <w:rFonts w:ascii="Arial" w:eastAsia="Times New Roman" w:hAnsi="Arial" w:cs="Arial"/>
          <w:bCs/>
          <w:color w:val="auto"/>
          <w:lang w:eastAsia="hu-HU"/>
        </w:rPr>
        <w:t xml:space="preserve">Az Szt. 116. § alapján </w:t>
      </w:r>
      <w:r>
        <w:rPr>
          <w:rFonts w:ascii="Arial" w:eastAsia="Times New Roman" w:hAnsi="Arial" w:cs="Arial"/>
          <w:color w:val="auto"/>
          <w:lang w:eastAsia="hu-HU"/>
        </w:rPr>
        <w:t>a</w:t>
      </w:r>
      <w:r w:rsidRPr="00DC4E2A">
        <w:rPr>
          <w:rFonts w:ascii="Arial" w:eastAsia="Times New Roman" w:hAnsi="Arial" w:cs="Arial"/>
          <w:color w:val="auto"/>
          <w:lang w:eastAsia="hu-HU"/>
        </w:rPr>
        <w:t xml:space="preserve"> szociális alapszolgáltatás személyi térítési díjának megállapításánál a szolgáltatást igénybe vevő személy rendszeres havi jövedelmét is figyelembe kell venni. A személyi térítési díj - </w:t>
      </w:r>
      <w:r>
        <w:rPr>
          <w:rFonts w:ascii="Arial" w:eastAsia="Times New Roman" w:hAnsi="Arial" w:cs="Arial"/>
          <w:color w:val="auto"/>
          <w:lang w:eastAsia="hu-HU"/>
        </w:rPr>
        <w:t>meghatározott</w:t>
      </w:r>
      <w:r w:rsidRPr="00DC4E2A">
        <w:rPr>
          <w:rFonts w:ascii="Arial" w:eastAsia="Times New Roman" w:hAnsi="Arial" w:cs="Arial"/>
          <w:color w:val="auto"/>
          <w:lang w:eastAsia="hu-HU"/>
        </w:rPr>
        <w:t xml:space="preserve"> kivétellel - nem haladhatja me</w:t>
      </w:r>
      <w:r w:rsidR="00FF0EFB">
        <w:rPr>
          <w:rFonts w:ascii="Arial" w:eastAsia="Times New Roman" w:hAnsi="Arial" w:cs="Arial"/>
          <w:color w:val="auto"/>
          <w:lang w:eastAsia="hu-HU"/>
        </w:rPr>
        <w:t xml:space="preserve">g </w:t>
      </w:r>
      <w:r w:rsidRPr="00DC4E2A">
        <w:rPr>
          <w:rFonts w:ascii="Arial" w:eastAsia="Times New Roman" w:hAnsi="Arial" w:cs="Arial"/>
          <w:color w:val="auto"/>
          <w:lang w:eastAsia="hu-HU"/>
        </w:rPr>
        <w:t>a jövedelem</w:t>
      </w:r>
      <w:r>
        <w:rPr>
          <w:rFonts w:ascii="Arial" w:eastAsia="Times New Roman" w:hAnsi="Arial" w:cs="Arial"/>
          <w:color w:val="auto"/>
          <w:lang w:eastAsia="hu-HU"/>
        </w:rPr>
        <w:t xml:space="preserve"> </w:t>
      </w:r>
      <w:r w:rsidRPr="00DC4E2A">
        <w:rPr>
          <w:rFonts w:ascii="Arial" w:eastAsia="Times New Roman" w:hAnsi="Arial" w:cs="Arial"/>
          <w:color w:val="auto"/>
          <w:lang w:eastAsia="hu-HU"/>
        </w:rPr>
        <w:t>30%-át étkeztetés,</w:t>
      </w:r>
      <w:r w:rsidRPr="00DC4E2A">
        <w:rPr>
          <w:rFonts w:ascii="Arial" w:eastAsia="Times New Roman" w:hAnsi="Arial" w:cs="Arial"/>
          <w:i/>
          <w:iCs/>
          <w:color w:val="auto"/>
          <w:lang w:eastAsia="hu-HU"/>
        </w:rPr>
        <w:t xml:space="preserve"> </w:t>
      </w:r>
      <w:r w:rsidRPr="00DC4E2A">
        <w:rPr>
          <w:rFonts w:ascii="Arial" w:eastAsia="Times New Roman" w:hAnsi="Arial" w:cs="Arial"/>
          <w:color w:val="auto"/>
          <w:lang w:eastAsia="hu-HU"/>
        </w:rPr>
        <w:t>25%-át házi segítségnyújtás,</w:t>
      </w:r>
      <w:r w:rsidRPr="00DC4E2A">
        <w:rPr>
          <w:rFonts w:ascii="Arial" w:eastAsia="Times New Roman" w:hAnsi="Arial" w:cs="Arial"/>
          <w:i/>
          <w:iCs/>
          <w:color w:val="auto"/>
          <w:lang w:eastAsia="hu-HU"/>
        </w:rPr>
        <w:t xml:space="preserve"> </w:t>
      </w:r>
      <w:r w:rsidRPr="00DC4E2A">
        <w:rPr>
          <w:rFonts w:ascii="Arial" w:eastAsia="Times New Roman" w:hAnsi="Arial" w:cs="Arial"/>
          <w:color w:val="auto"/>
          <w:lang w:eastAsia="hu-HU"/>
        </w:rPr>
        <w:t>30%-át, ha a házi segítségnyújtás mellett étkezést is biztosítanak, illetve támogató szolgáltatás, 20%-át a kiskorú részére nyújtott támogató szolgáltatás, 2%-át jelzőrendszeres házi segítségnyújtás esetében, amelyre minden esetben figyelemmel kell lenni az intézménynek.</w:t>
      </w:r>
    </w:p>
    <w:p w:rsidR="003D2FAF" w:rsidRDefault="00D03FAA">
      <w:pPr>
        <w:spacing w:after="240" w:line="100" w:lineRule="atLeast"/>
        <w:jc w:val="both"/>
        <w:rPr>
          <w:rFonts w:ascii="Arial" w:hAnsi="Arial" w:cs="Arial"/>
        </w:rPr>
      </w:pPr>
      <w:r w:rsidRPr="002D168F">
        <w:rPr>
          <w:rFonts w:ascii="Arial" w:hAnsi="Arial" w:cs="Arial"/>
          <w:color w:val="000000" w:themeColor="text1"/>
        </w:rPr>
        <w:t xml:space="preserve">Az intézményvezető tájékoztatása alapján mindezen kedvezményes térítési díjak </w:t>
      </w:r>
      <w:r w:rsidRPr="002D168F">
        <w:rPr>
          <w:rFonts w:ascii="Arial" w:hAnsi="Arial" w:cs="Arial"/>
        </w:rPr>
        <w:t xml:space="preserve">kialakítása a fent felsorolt szociális szolgáltatások tekintetében az intézmény egészét illetően </w:t>
      </w:r>
      <w:r w:rsidRPr="002D168F">
        <w:rPr>
          <w:rFonts w:ascii="Arial" w:hAnsi="Arial" w:cs="Arial"/>
          <w:b/>
        </w:rPr>
        <w:t>jelentős többletbevétel</w:t>
      </w:r>
      <w:r w:rsidRPr="002D168F">
        <w:rPr>
          <w:rFonts w:ascii="Arial" w:hAnsi="Arial" w:cs="Arial"/>
        </w:rPr>
        <w:t xml:space="preserve"> érhető el, melyet az alábbi táblázat szemléltet:</w:t>
      </w:r>
    </w:p>
    <w:p w:rsidR="00FF0EFB" w:rsidRDefault="00FF0EFB">
      <w:pPr>
        <w:rPr>
          <w:rFonts w:ascii="Arial" w:hAnsi="Arial" w:cs="Arial"/>
        </w:rPr>
      </w:pPr>
    </w:p>
    <w:p w:rsidR="00FF0EFB" w:rsidRDefault="00FF0EFB">
      <w:pPr>
        <w:rPr>
          <w:rFonts w:ascii="Arial" w:hAnsi="Arial" w:cs="Arial"/>
        </w:rPr>
      </w:pPr>
    </w:p>
    <w:p w:rsidR="00FF0EFB" w:rsidRDefault="00FF0EFB">
      <w:pPr>
        <w:rPr>
          <w:rFonts w:ascii="Arial" w:hAnsi="Arial" w:cs="Arial"/>
        </w:rPr>
      </w:pPr>
    </w:p>
    <w:p w:rsidR="00FF0EFB" w:rsidRDefault="00FF0EFB">
      <w:pPr>
        <w:rPr>
          <w:rFonts w:ascii="Arial" w:hAnsi="Arial" w:cs="Arial"/>
        </w:rPr>
      </w:pPr>
    </w:p>
    <w:p w:rsidR="00FF0EFB" w:rsidRDefault="00FF0EFB">
      <w:pPr>
        <w:rPr>
          <w:rFonts w:ascii="Arial" w:hAnsi="Arial" w:cs="Arial"/>
        </w:rPr>
      </w:pPr>
    </w:p>
    <w:p w:rsidR="00FF0EFB" w:rsidRDefault="00FF0EFB">
      <w:pPr>
        <w:rPr>
          <w:rFonts w:ascii="Arial" w:hAnsi="Arial" w:cs="Arial"/>
        </w:rPr>
      </w:pPr>
    </w:p>
    <w:p w:rsidR="003D2FAF" w:rsidRDefault="00D03FAA">
      <w:pPr>
        <w:rPr>
          <w:rFonts w:ascii="Arial" w:hAnsi="Arial" w:cs="Arial"/>
        </w:rPr>
      </w:pPr>
      <w:r>
        <w:rPr>
          <w:rFonts w:ascii="Arial" w:hAnsi="Arial" w:cs="Arial"/>
        </w:rPr>
        <w:lastRenderedPageBreak/>
        <w:t>Intézményi többletbevétel kimutatás:</w:t>
      </w:r>
    </w:p>
    <w:tbl>
      <w:tblPr>
        <w:tblStyle w:val="Rcsostblzat"/>
        <w:tblW w:w="8834" w:type="dxa"/>
        <w:tblLook w:val="04A0" w:firstRow="1" w:lastRow="0" w:firstColumn="1" w:lastColumn="0" w:noHBand="0" w:noVBand="1"/>
      </w:tblPr>
      <w:tblGrid>
        <w:gridCol w:w="3512"/>
        <w:gridCol w:w="2713"/>
        <w:gridCol w:w="2609"/>
      </w:tblGrid>
      <w:tr w:rsidR="003D2FAF">
        <w:tc>
          <w:tcPr>
            <w:tcW w:w="3512" w:type="dxa"/>
            <w:shd w:val="clear" w:color="auto" w:fill="auto"/>
            <w:tcMar>
              <w:left w:w="108" w:type="dxa"/>
            </w:tcMar>
          </w:tcPr>
          <w:p w:rsidR="003D2FAF" w:rsidRDefault="00D03FAA">
            <w:pPr>
              <w:rPr>
                <w:rFonts w:ascii="Arial" w:hAnsi="Arial" w:cs="Arial"/>
                <w:b/>
              </w:rPr>
            </w:pPr>
            <w:r>
              <w:rPr>
                <w:rFonts w:ascii="Arial" w:eastAsiaTheme="minorHAnsi" w:hAnsi="Arial" w:cs="Arial"/>
                <w:b/>
                <w:lang w:eastAsia="en-US"/>
              </w:rPr>
              <w:t>Szolgáltatás megnevezése</w:t>
            </w:r>
          </w:p>
        </w:tc>
        <w:tc>
          <w:tcPr>
            <w:tcW w:w="2713" w:type="dxa"/>
            <w:shd w:val="clear" w:color="auto" w:fill="auto"/>
            <w:tcMar>
              <w:left w:w="108" w:type="dxa"/>
            </w:tcMar>
          </w:tcPr>
          <w:p w:rsidR="003D2FAF" w:rsidRDefault="00D03FAA">
            <w:pPr>
              <w:rPr>
                <w:rFonts w:ascii="Arial" w:hAnsi="Arial" w:cs="Arial"/>
                <w:b/>
              </w:rPr>
            </w:pPr>
            <w:r>
              <w:rPr>
                <w:rFonts w:ascii="Arial" w:eastAsiaTheme="minorHAnsi" w:hAnsi="Arial" w:cs="Arial"/>
                <w:b/>
                <w:lang w:eastAsia="en-US"/>
              </w:rPr>
              <w:t>Várható bevétel Ft/hónap*</w:t>
            </w:r>
          </w:p>
        </w:tc>
        <w:tc>
          <w:tcPr>
            <w:tcW w:w="2609" w:type="dxa"/>
            <w:shd w:val="clear" w:color="auto" w:fill="auto"/>
            <w:tcMar>
              <w:left w:w="108" w:type="dxa"/>
            </w:tcMar>
          </w:tcPr>
          <w:p w:rsidR="003D2FAF" w:rsidRDefault="00D03FAA">
            <w:pPr>
              <w:rPr>
                <w:rFonts w:ascii="Arial" w:hAnsi="Arial" w:cs="Arial"/>
                <w:b/>
              </w:rPr>
            </w:pPr>
            <w:r>
              <w:rPr>
                <w:rFonts w:ascii="Arial" w:eastAsiaTheme="minorHAnsi" w:hAnsi="Arial" w:cs="Arial"/>
                <w:b/>
                <w:lang w:eastAsia="en-US"/>
              </w:rPr>
              <w:t>Várható bevétel Ft/év*</w:t>
            </w:r>
          </w:p>
        </w:tc>
      </w:tr>
      <w:tr w:rsidR="003D2FAF">
        <w:tc>
          <w:tcPr>
            <w:tcW w:w="3512" w:type="dxa"/>
            <w:shd w:val="clear" w:color="auto" w:fill="auto"/>
            <w:tcMar>
              <w:left w:w="108" w:type="dxa"/>
            </w:tcMar>
          </w:tcPr>
          <w:p w:rsidR="003D2FAF" w:rsidRDefault="00D03FAA">
            <w:pPr>
              <w:rPr>
                <w:rFonts w:ascii="Arial" w:hAnsi="Arial" w:cs="Arial"/>
              </w:rPr>
            </w:pPr>
            <w:r>
              <w:rPr>
                <w:rFonts w:ascii="Arial" w:eastAsiaTheme="minorHAnsi" w:hAnsi="Arial" w:cs="Arial"/>
                <w:lang w:eastAsia="en-US"/>
              </w:rPr>
              <w:t>Idősek otthona</w:t>
            </w:r>
          </w:p>
        </w:tc>
        <w:tc>
          <w:tcPr>
            <w:tcW w:w="2713" w:type="dxa"/>
            <w:shd w:val="clear" w:color="auto" w:fill="auto"/>
            <w:tcMar>
              <w:left w:w="108" w:type="dxa"/>
            </w:tcMar>
          </w:tcPr>
          <w:p w:rsidR="003D2FAF" w:rsidRDefault="00D03FAA">
            <w:pPr>
              <w:rPr>
                <w:rFonts w:ascii="Arial" w:hAnsi="Arial" w:cs="Arial"/>
              </w:rPr>
            </w:pPr>
            <w:r>
              <w:rPr>
                <w:rFonts w:ascii="Arial" w:eastAsiaTheme="minorHAnsi" w:hAnsi="Arial" w:cs="Arial"/>
                <w:lang w:eastAsia="en-US"/>
              </w:rPr>
              <w:t>250.000</w:t>
            </w:r>
          </w:p>
        </w:tc>
        <w:tc>
          <w:tcPr>
            <w:tcW w:w="2609" w:type="dxa"/>
            <w:shd w:val="clear" w:color="auto" w:fill="auto"/>
            <w:tcMar>
              <w:left w:w="108" w:type="dxa"/>
            </w:tcMar>
          </w:tcPr>
          <w:p w:rsidR="003D2FAF" w:rsidRDefault="00D03FAA">
            <w:pPr>
              <w:rPr>
                <w:rFonts w:ascii="Arial" w:hAnsi="Arial" w:cs="Arial"/>
              </w:rPr>
            </w:pPr>
            <w:r>
              <w:rPr>
                <w:rFonts w:ascii="Arial" w:eastAsiaTheme="minorHAnsi" w:hAnsi="Arial" w:cs="Arial"/>
                <w:lang w:eastAsia="en-US"/>
              </w:rPr>
              <w:t>3.000.000</w:t>
            </w:r>
          </w:p>
        </w:tc>
      </w:tr>
      <w:tr w:rsidR="003D2FAF">
        <w:tc>
          <w:tcPr>
            <w:tcW w:w="3512" w:type="dxa"/>
            <w:shd w:val="clear" w:color="auto" w:fill="auto"/>
            <w:tcMar>
              <w:left w:w="108" w:type="dxa"/>
            </w:tcMar>
          </w:tcPr>
          <w:p w:rsidR="003D2FAF" w:rsidRDefault="00D03FAA">
            <w:pPr>
              <w:rPr>
                <w:rFonts w:ascii="Arial" w:hAnsi="Arial" w:cs="Arial"/>
              </w:rPr>
            </w:pPr>
            <w:r>
              <w:rPr>
                <w:rFonts w:ascii="Arial" w:eastAsiaTheme="minorHAnsi" w:hAnsi="Arial" w:cs="Arial"/>
                <w:lang w:eastAsia="en-US"/>
              </w:rPr>
              <w:t>Házi segítségnyújtás</w:t>
            </w:r>
          </w:p>
        </w:tc>
        <w:tc>
          <w:tcPr>
            <w:tcW w:w="2713" w:type="dxa"/>
            <w:shd w:val="clear" w:color="auto" w:fill="auto"/>
            <w:tcMar>
              <w:left w:w="108" w:type="dxa"/>
            </w:tcMar>
          </w:tcPr>
          <w:p w:rsidR="003D2FAF" w:rsidRDefault="00D03FAA">
            <w:pPr>
              <w:rPr>
                <w:rFonts w:ascii="Arial" w:hAnsi="Arial" w:cs="Arial"/>
              </w:rPr>
            </w:pPr>
            <w:r>
              <w:rPr>
                <w:rFonts w:ascii="Arial" w:eastAsiaTheme="minorHAnsi" w:hAnsi="Arial" w:cs="Arial"/>
                <w:lang w:eastAsia="en-US"/>
              </w:rPr>
              <w:t>175.000</w:t>
            </w:r>
          </w:p>
        </w:tc>
        <w:tc>
          <w:tcPr>
            <w:tcW w:w="2609" w:type="dxa"/>
            <w:shd w:val="clear" w:color="auto" w:fill="auto"/>
            <w:tcMar>
              <w:left w:w="108" w:type="dxa"/>
            </w:tcMar>
          </w:tcPr>
          <w:p w:rsidR="003D2FAF" w:rsidRDefault="00D03FAA">
            <w:pPr>
              <w:rPr>
                <w:rFonts w:ascii="Arial" w:hAnsi="Arial" w:cs="Arial"/>
              </w:rPr>
            </w:pPr>
            <w:r>
              <w:rPr>
                <w:rFonts w:ascii="Arial" w:eastAsiaTheme="minorHAnsi" w:hAnsi="Arial" w:cs="Arial"/>
                <w:lang w:eastAsia="en-US"/>
              </w:rPr>
              <w:t>2.100.000</w:t>
            </w:r>
          </w:p>
        </w:tc>
      </w:tr>
      <w:tr w:rsidR="003D2FAF">
        <w:trPr>
          <w:trHeight w:val="536"/>
        </w:trPr>
        <w:tc>
          <w:tcPr>
            <w:tcW w:w="3512" w:type="dxa"/>
            <w:shd w:val="clear" w:color="auto" w:fill="auto"/>
            <w:tcMar>
              <w:left w:w="108" w:type="dxa"/>
            </w:tcMar>
          </w:tcPr>
          <w:p w:rsidR="003D2FAF" w:rsidRDefault="00D03FAA">
            <w:pPr>
              <w:rPr>
                <w:rFonts w:ascii="Arial" w:hAnsi="Arial" w:cs="Arial"/>
              </w:rPr>
            </w:pPr>
            <w:r>
              <w:rPr>
                <w:rFonts w:ascii="Arial" w:eastAsiaTheme="minorHAnsi" w:hAnsi="Arial" w:cs="Arial"/>
                <w:lang w:eastAsia="en-US"/>
              </w:rPr>
              <w:t>Jelzőrendszeres házi segítségnyújtás</w:t>
            </w:r>
          </w:p>
        </w:tc>
        <w:tc>
          <w:tcPr>
            <w:tcW w:w="2713" w:type="dxa"/>
            <w:shd w:val="clear" w:color="auto" w:fill="auto"/>
            <w:tcMar>
              <w:left w:w="108" w:type="dxa"/>
            </w:tcMar>
          </w:tcPr>
          <w:p w:rsidR="003D2FAF" w:rsidRDefault="00D03FAA">
            <w:pPr>
              <w:rPr>
                <w:rFonts w:ascii="Arial" w:hAnsi="Arial" w:cs="Arial"/>
              </w:rPr>
            </w:pPr>
            <w:r>
              <w:rPr>
                <w:rFonts w:ascii="Arial" w:eastAsiaTheme="minorHAnsi" w:hAnsi="Arial" w:cs="Arial"/>
                <w:lang w:eastAsia="en-US"/>
              </w:rPr>
              <w:t xml:space="preserve">  49.500</w:t>
            </w:r>
          </w:p>
        </w:tc>
        <w:tc>
          <w:tcPr>
            <w:tcW w:w="2609" w:type="dxa"/>
            <w:shd w:val="clear" w:color="auto" w:fill="auto"/>
            <w:tcMar>
              <w:left w:w="108" w:type="dxa"/>
            </w:tcMar>
          </w:tcPr>
          <w:p w:rsidR="003D2FAF" w:rsidRDefault="00D03FAA">
            <w:pPr>
              <w:rPr>
                <w:rFonts w:ascii="Arial" w:hAnsi="Arial" w:cs="Arial"/>
              </w:rPr>
            </w:pPr>
            <w:r>
              <w:rPr>
                <w:rFonts w:ascii="Arial" w:eastAsiaTheme="minorHAnsi" w:hAnsi="Arial" w:cs="Arial"/>
                <w:lang w:eastAsia="en-US"/>
              </w:rPr>
              <w:t xml:space="preserve">    594.000</w:t>
            </w:r>
          </w:p>
        </w:tc>
      </w:tr>
    </w:tbl>
    <w:p w:rsidR="003D2FAF" w:rsidRDefault="00D03FAA">
      <w:r>
        <w:t>*becsült számítás, 2018. évi I. félévi tény adatok alapján</w:t>
      </w:r>
    </w:p>
    <w:p w:rsidR="003D2FAF" w:rsidRDefault="00D03FAA">
      <w:pPr>
        <w:spacing w:after="240" w:line="100" w:lineRule="atLeast"/>
        <w:jc w:val="both"/>
        <w:rPr>
          <w:rFonts w:ascii="Arial" w:hAnsi="Arial" w:cs="Arial"/>
          <w:color w:val="000000" w:themeColor="text1"/>
        </w:rPr>
      </w:pPr>
      <w:r>
        <w:rPr>
          <w:rFonts w:ascii="Arial" w:hAnsi="Arial" w:cs="Arial"/>
        </w:rPr>
        <w:t xml:space="preserve"> A többletbevételek célja nem csupán az</w:t>
      </w:r>
      <w:r>
        <w:rPr>
          <w:rFonts w:ascii="Arial" w:hAnsi="Arial" w:cs="Arial"/>
          <w:color w:val="000000" w:themeColor="text1"/>
        </w:rPr>
        <w:t xml:space="preserve">, hogy a fenntartó terhei enyhüljenek az állami támogatáson felüli kiadások kiegészítésével. Egyrészt az ellátottak (és hozzátartozóik) felé közvetített közös tehervállalás kinyilvánítása, másrészt pedig </w:t>
      </w:r>
      <w:r>
        <w:rPr>
          <w:rFonts w:ascii="Arial" w:hAnsi="Arial" w:cs="Arial"/>
          <w:b/>
          <w:color w:val="000000" w:themeColor="text1"/>
        </w:rPr>
        <w:t>az intézmény szolgáltatásainak fejlesztése, a magas szakmai színvonal fenntartása</w:t>
      </w:r>
      <w:r>
        <w:rPr>
          <w:rFonts w:ascii="Arial" w:hAnsi="Arial" w:cs="Arial"/>
          <w:color w:val="000000" w:themeColor="text1"/>
        </w:rPr>
        <w:t>. Ennek egyik fontos lépcsője lenne az idősek otthonában egy fő státusszal a nővér létszám bővítése, melyre azért van szükség, mivel az otthonba bekerülők, illetve meglévő lakóink fizikai állapota okozta ápolási-gondozási feladatok szakszerű ellátása egyre megterhelőbb a munkatársak számára, a szabadságok kiadása, vagy betegség miatti távollét pedig csak külsős megbízott ápoló bevonásával lehetséges. A Honvéd utcai telephelyen indokolttá vált a nappalos műszakban a jelenlegi egy fő helyett két fő biztosítása, melyet jelenleg nem tud az intézmény megoldani</w:t>
      </w:r>
      <w:r>
        <w:rPr>
          <w:rFonts w:ascii="Arial" w:hAnsi="Arial" w:cs="Arial"/>
        </w:rPr>
        <w:t xml:space="preserve"> a meglévő</w:t>
      </w:r>
      <w:r>
        <w:rPr>
          <w:rFonts w:ascii="Arial" w:hAnsi="Arial" w:cs="Arial"/>
          <w:color w:val="000000" w:themeColor="text1"/>
        </w:rPr>
        <w:t xml:space="preserve"> humán erőforrás kerettel. </w:t>
      </w:r>
    </w:p>
    <w:p w:rsidR="003D2FAF" w:rsidRDefault="00D03FAA">
      <w:pPr>
        <w:spacing w:after="240" w:line="100" w:lineRule="atLeast"/>
        <w:jc w:val="both"/>
        <w:rPr>
          <w:rFonts w:ascii="Arial" w:hAnsi="Arial" w:cs="Arial"/>
        </w:rPr>
      </w:pPr>
      <w:r>
        <w:rPr>
          <w:rFonts w:ascii="Arial" w:hAnsi="Arial" w:cs="Arial"/>
          <w:b/>
        </w:rPr>
        <w:t>Részletes indokolás:</w:t>
      </w:r>
    </w:p>
    <w:p w:rsidR="003D2FAF" w:rsidRDefault="00D03FAA">
      <w:pPr>
        <w:spacing w:after="0" w:line="100" w:lineRule="atLeast"/>
        <w:rPr>
          <w:rFonts w:ascii="Arial" w:hAnsi="Arial" w:cs="Arial"/>
        </w:rPr>
      </w:pPr>
      <w:proofErr w:type="spellStart"/>
      <w:r>
        <w:rPr>
          <w:rFonts w:ascii="Arial" w:hAnsi="Arial" w:cs="Arial"/>
        </w:rPr>
        <w:t>Ör</w:t>
      </w:r>
      <w:proofErr w:type="spellEnd"/>
      <w:r>
        <w:rPr>
          <w:rFonts w:ascii="Arial" w:hAnsi="Arial" w:cs="Arial"/>
        </w:rPr>
        <w:t xml:space="preserve">. 1. § A jelzőrendszeres házi segítségnyújtás és a házi segítségnyújtás személyi térítési díjáról rendelkezik </w:t>
      </w:r>
      <w:r w:rsidR="003D65A8">
        <w:rPr>
          <w:rFonts w:ascii="Arial" w:hAnsi="Arial" w:cs="Arial"/>
        </w:rPr>
        <w:t xml:space="preserve">Hévíz </w:t>
      </w:r>
      <w:r>
        <w:rPr>
          <w:rFonts w:ascii="Arial" w:hAnsi="Arial" w:cs="Arial"/>
        </w:rPr>
        <w:t>vonatkozásában.</w:t>
      </w:r>
    </w:p>
    <w:p w:rsidR="003D2FAF" w:rsidRDefault="00D03FAA">
      <w:pPr>
        <w:spacing w:after="0" w:line="100" w:lineRule="atLeast"/>
        <w:rPr>
          <w:rFonts w:ascii="Arial" w:hAnsi="Arial" w:cs="Arial"/>
        </w:rPr>
      </w:pPr>
      <w:r>
        <w:rPr>
          <w:rFonts w:ascii="Arial" w:hAnsi="Arial" w:cs="Arial"/>
        </w:rPr>
        <w:t>2. § A személyes gondoskodás keretében nyújtott szolgáltatások térítési díjait állapítja meg.</w:t>
      </w:r>
    </w:p>
    <w:p w:rsidR="003D2FAF" w:rsidRDefault="00952797">
      <w:pPr>
        <w:spacing w:after="0" w:line="100" w:lineRule="atLeast"/>
        <w:rPr>
          <w:rFonts w:ascii="Arial" w:hAnsi="Arial" w:cs="Arial"/>
        </w:rPr>
      </w:pPr>
      <w:r>
        <w:rPr>
          <w:rFonts w:ascii="Arial" w:hAnsi="Arial" w:cs="Arial"/>
        </w:rPr>
        <w:t>3. § Házi segítségnyújtásért fizetendő kedvezményes térítési díjá</w:t>
      </w:r>
      <w:r w:rsidR="00D03FAA">
        <w:rPr>
          <w:rFonts w:ascii="Arial" w:hAnsi="Arial" w:cs="Arial"/>
        </w:rPr>
        <w:t>t állapítja meg.</w:t>
      </w:r>
    </w:p>
    <w:p w:rsidR="003D2FAF" w:rsidRDefault="00D03FAA">
      <w:pPr>
        <w:pStyle w:val="Listaszerbekezds"/>
        <w:spacing w:after="0" w:line="100" w:lineRule="atLeast"/>
        <w:ind w:left="0"/>
        <w:rPr>
          <w:rFonts w:ascii="Arial" w:hAnsi="Arial" w:cs="Arial"/>
        </w:rPr>
      </w:pPr>
      <w:r>
        <w:rPr>
          <w:rFonts w:ascii="Arial" w:hAnsi="Arial" w:cs="Arial"/>
        </w:rPr>
        <w:t>4. § A jelzőrendszeres házi segítségnyújtás</w:t>
      </w:r>
      <w:r w:rsidR="00952797">
        <w:rPr>
          <w:rFonts w:ascii="Arial" w:hAnsi="Arial" w:cs="Arial"/>
        </w:rPr>
        <w:t xml:space="preserve"> kedvezményes</w:t>
      </w:r>
      <w:r>
        <w:rPr>
          <w:rFonts w:ascii="Arial" w:hAnsi="Arial" w:cs="Arial"/>
        </w:rPr>
        <w:t xml:space="preserve"> térítési díját állapítja meg.</w:t>
      </w:r>
    </w:p>
    <w:p w:rsidR="003D2FAF" w:rsidRDefault="00D03FAA">
      <w:pPr>
        <w:spacing w:after="0" w:line="100" w:lineRule="atLeast"/>
        <w:rPr>
          <w:rFonts w:ascii="Arial" w:hAnsi="Arial" w:cs="Arial"/>
        </w:rPr>
      </w:pPr>
      <w:r>
        <w:rPr>
          <w:rFonts w:ascii="Arial" w:hAnsi="Arial" w:cs="Arial"/>
        </w:rPr>
        <w:t>5. § A hatályba léptető rendelkezéseket állapítja meg.</w:t>
      </w:r>
    </w:p>
    <w:p w:rsidR="003D2FAF" w:rsidRDefault="003D2FAF">
      <w:pPr>
        <w:spacing w:after="0" w:line="100" w:lineRule="atLeast"/>
        <w:jc w:val="both"/>
        <w:rPr>
          <w:rFonts w:ascii="Arial" w:hAnsi="Arial" w:cs="Arial"/>
        </w:rPr>
      </w:pPr>
    </w:p>
    <w:p w:rsidR="003D2FAF" w:rsidRDefault="00D03FAA">
      <w:pPr>
        <w:spacing w:after="0" w:line="240" w:lineRule="auto"/>
        <w:jc w:val="both"/>
        <w:rPr>
          <w:rFonts w:ascii="Arial" w:hAnsi="Arial" w:cs="Arial"/>
        </w:rPr>
      </w:pPr>
      <w:r>
        <w:rPr>
          <w:rFonts w:ascii="Arial" w:hAnsi="Arial" w:cs="Arial"/>
        </w:rPr>
        <w:t xml:space="preserve">Kérem a Tisztelt Képviselő-testületet a rendelet-tervezet megvitatására és a hatályos önkormányzati rendelet módosítására. A rendeletalkotás minősített többséget igényel. </w:t>
      </w:r>
    </w:p>
    <w:p w:rsidR="003D2FAF" w:rsidRDefault="003D2FAF">
      <w:pPr>
        <w:spacing w:after="0" w:line="240" w:lineRule="auto"/>
        <w:jc w:val="both"/>
        <w:rPr>
          <w:rFonts w:ascii="Arial" w:hAnsi="Arial" w:cs="Arial"/>
        </w:rPr>
      </w:pPr>
    </w:p>
    <w:p w:rsidR="003D2FAF" w:rsidRDefault="003D2FAF">
      <w:pPr>
        <w:spacing w:after="0" w:line="100" w:lineRule="atLeast"/>
        <w:jc w:val="both"/>
        <w:rPr>
          <w:rFonts w:ascii="Arial" w:hAnsi="Arial" w:cs="Arial"/>
        </w:rPr>
      </w:pPr>
    </w:p>
    <w:p w:rsidR="003D2FAF" w:rsidRDefault="003D2FAF">
      <w:pPr>
        <w:spacing w:after="0" w:line="100" w:lineRule="atLeast"/>
        <w:jc w:val="both"/>
        <w:rPr>
          <w:rFonts w:ascii="Arial" w:hAnsi="Arial" w:cs="Arial"/>
          <w:b/>
        </w:rPr>
      </w:pPr>
    </w:p>
    <w:p w:rsidR="003D2FAF" w:rsidRDefault="003D2FAF">
      <w:pPr>
        <w:spacing w:after="0" w:line="100" w:lineRule="atLeast"/>
        <w:jc w:val="both"/>
        <w:rPr>
          <w:rFonts w:ascii="Arial" w:hAnsi="Arial" w:cs="Arial"/>
          <w:b/>
        </w:rPr>
      </w:pPr>
    </w:p>
    <w:p w:rsidR="003D2FAF" w:rsidRDefault="003D2FAF">
      <w:pPr>
        <w:spacing w:after="0" w:line="100" w:lineRule="atLeast"/>
        <w:jc w:val="both"/>
        <w:rPr>
          <w:rFonts w:ascii="Arial" w:hAnsi="Arial" w:cs="Arial"/>
          <w:b/>
        </w:rPr>
      </w:pPr>
    </w:p>
    <w:p w:rsidR="003D2FAF" w:rsidRDefault="003D2FAF">
      <w:pPr>
        <w:spacing w:after="0" w:line="100" w:lineRule="atLeast"/>
        <w:jc w:val="both"/>
        <w:rPr>
          <w:rFonts w:ascii="Arial" w:hAnsi="Arial" w:cs="Arial"/>
          <w:b/>
        </w:rPr>
      </w:pPr>
    </w:p>
    <w:p w:rsidR="003D2FAF" w:rsidRDefault="003D2FAF">
      <w:pPr>
        <w:spacing w:after="0" w:line="100" w:lineRule="atLeast"/>
        <w:jc w:val="both"/>
        <w:rPr>
          <w:rFonts w:ascii="Arial" w:hAnsi="Arial" w:cs="Arial"/>
          <w:b/>
        </w:rPr>
      </w:pPr>
    </w:p>
    <w:p w:rsidR="003D2FAF" w:rsidRDefault="003D2FAF">
      <w:pPr>
        <w:spacing w:after="0" w:line="100" w:lineRule="atLeast"/>
        <w:jc w:val="both"/>
        <w:rPr>
          <w:rFonts w:ascii="Arial" w:hAnsi="Arial" w:cs="Arial"/>
          <w:b/>
        </w:rPr>
      </w:pPr>
    </w:p>
    <w:p w:rsidR="003D2FAF" w:rsidRDefault="003D2FAF">
      <w:pPr>
        <w:spacing w:after="0" w:line="100" w:lineRule="atLeast"/>
        <w:jc w:val="both"/>
        <w:rPr>
          <w:rFonts w:ascii="Arial" w:hAnsi="Arial" w:cs="Arial"/>
          <w:b/>
        </w:rPr>
      </w:pPr>
    </w:p>
    <w:p w:rsidR="003D2FAF" w:rsidRDefault="003D2FAF">
      <w:pPr>
        <w:spacing w:after="0" w:line="100" w:lineRule="atLeast"/>
        <w:jc w:val="both"/>
        <w:rPr>
          <w:rFonts w:ascii="Arial" w:hAnsi="Arial" w:cs="Arial"/>
          <w:b/>
        </w:rPr>
      </w:pPr>
    </w:p>
    <w:p w:rsidR="003D2FAF" w:rsidRDefault="003D2FAF">
      <w:pPr>
        <w:spacing w:after="0" w:line="100" w:lineRule="atLeast"/>
        <w:jc w:val="both"/>
        <w:rPr>
          <w:rFonts w:ascii="Arial" w:hAnsi="Arial" w:cs="Arial"/>
          <w:b/>
        </w:rPr>
      </w:pPr>
    </w:p>
    <w:p w:rsidR="003D2FAF" w:rsidRDefault="003D2FAF">
      <w:pPr>
        <w:spacing w:after="0" w:line="100" w:lineRule="atLeast"/>
        <w:jc w:val="both"/>
        <w:rPr>
          <w:rFonts w:ascii="Arial" w:hAnsi="Arial" w:cs="Arial"/>
          <w:b/>
        </w:rPr>
      </w:pPr>
    </w:p>
    <w:p w:rsidR="003D2FAF" w:rsidRDefault="003D2FAF">
      <w:pPr>
        <w:spacing w:after="0" w:line="100" w:lineRule="atLeast"/>
        <w:jc w:val="both"/>
        <w:rPr>
          <w:rFonts w:ascii="Arial" w:hAnsi="Arial" w:cs="Arial"/>
          <w:b/>
        </w:rPr>
      </w:pPr>
    </w:p>
    <w:p w:rsidR="003D2FAF" w:rsidRDefault="003D2FAF">
      <w:pPr>
        <w:spacing w:after="0" w:line="100" w:lineRule="atLeast"/>
        <w:jc w:val="center"/>
        <w:rPr>
          <w:rFonts w:ascii="Arial" w:hAnsi="Arial" w:cs="Arial"/>
          <w:b/>
          <w:sz w:val="24"/>
          <w:szCs w:val="24"/>
        </w:rPr>
      </w:pPr>
    </w:p>
    <w:p w:rsidR="003D2FAF" w:rsidRDefault="003D2FAF">
      <w:pPr>
        <w:spacing w:after="0" w:line="100" w:lineRule="atLeast"/>
        <w:jc w:val="center"/>
        <w:rPr>
          <w:rFonts w:ascii="Arial" w:hAnsi="Arial" w:cs="Arial"/>
          <w:b/>
          <w:sz w:val="24"/>
          <w:szCs w:val="24"/>
        </w:rPr>
      </w:pPr>
    </w:p>
    <w:p w:rsidR="003D2FAF" w:rsidRDefault="003D2FAF">
      <w:pPr>
        <w:spacing w:after="0" w:line="100" w:lineRule="atLeast"/>
        <w:ind w:firstLine="708"/>
        <w:jc w:val="both"/>
        <w:rPr>
          <w:rFonts w:ascii="Arial" w:hAnsi="Arial" w:cs="Arial"/>
        </w:rPr>
      </w:pPr>
    </w:p>
    <w:p w:rsidR="003D2FAF" w:rsidRDefault="003D2FAF">
      <w:pPr>
        <w:spacing w:after="0" w:line="100" w:lineRule="atLeast"/>
        <w:ind w:firstLine="708"/>
        <w:jc w:val="both"/>
        <w:rPr>
          <w:rFonts w:ascii="Arial" w:hAnsi="Arial" w:cs="Arial"/>
        </w:rPr>
      </w:pPr>
    </w:p>
    <w:p w:rsidR="003D2FAF" w:rsidRDefault="003D2FAF">
      <w:pPr>
        <w:spacing w:after="0" w:line="100" w:lineRule="atLeast"/>
        <w:ind w:firstLine="708"/>
        <w:jc w:val="both"/>
        <w:rPr>
          <w:rFonts w:ascii="Arial" w:hAnsi="Arial" w:cs="Arial"/>
        </w:rPr>
      </w:pPr>
    </w:p>
    <w:p w:rsidR="003D2FAF" w:rsidRDefault="003D2FAF">
      <w:pPr>
        <w:spacing w:after="0" w:line="100" w:lineRule="atLeast"/>
        <w:ind w:firstLine="708"/>
        <w:jc w:val="both"/>
        <w:rPr>
          <w:rFonts w:ascii="Arial" w:hAnsi="Arial" w:cs="Arial"/>
        </w:rPr>
      </w:pPr>
    </w:p>
    <w:p w:rsidR="003D2FAF" w:rsidRDefault="003D2FAF">
      <w:pPr>
        <w:spacing w:after="0" w:line="100" w:lineRule="atLeast"/>
        <w:ind w:firstLine="708"/>
        <w:jc w:val="both"/>
        <w:rPr>
          <w:rFonts w:ascii="Arial" w:hAnsi="Arial" w:cs="Arial"/>
        </w:rPr>
      </w:pPr>
    </w:p>
    <w:p w:rsidR="003D2FAF" w:rsidRDefault="003D2FAF">
      <w:pPr>
        <w:spacing w:after="0" w:line="100" w:lineRule="atLeast"/>
        <w:ind w:firstLine="708"/>
        <w:jc w:val="both"/>
        <w:rPr>
          <w:rFonts w:ascii="Arial" w:hAnsi="Arial" w:cs="Arial"/>
        </w:rPr>
      </w:pPr>
    </w:p>
    <w:p w:rsidR="003D2FAF" w:rsidRDefault="003D2FAF">
      <w:pPr>
        <w:spacing w:after="0" w:line="100" w:lineRule="atLeast"/>
        <w:ind w:firstLine="708"/>
        <w:jc w:val="both"/>
        <w:rPr>
          <w:rFonts w:ascii="Arial" w:hAnsi="Arial" w:cs="Arial"/>
        </w:rPr>
      </w:pPr>
    </w:p>
    <w:p w:rsidR="003D2FAF" w:rsidRDefault="003D2FAF">
      <w:pPr>
        <w:spacing w:after="0" w:line="100" w:lineRule="atLeast"/>
        <w:ind w:firstLine="708"/>
        <w:jc w:val="both"/>
        <w:rPr>
          <w:rFonts w:ascii="Arial" w:hAnsi="Arial" w:cs="Arial"/>
        </w:rPr>
      </w:pPr>
    </w:p>
    <w:p w:rsidR="003D2FAF" w:rsidRDefault="00D03FAA">
      <w:pPr>
        <w:spacing w:after="0" w:line="100" w:lineRule="atLeast"/>
        <w:jc w:val="center"/>
        <w:rPr>
          <w:rFonts w:ascii="Arial" w:hAnsi="Arial" w:cs="Arial"/>
          <w:b/>
        </w:rPr>
      </w:pPr>
      <w:r>
        <w:rPr>
          <w:rFonts w:ascii="Arial" w:hAnsi="Arial" w:cs="Arial"/>
          <w:b/>
          <w:sz w:val="24"/>
          <w:szCs w:val="24"/>
        </w:rPr>
        <w:t>2.</w:t>
      </w:r>
    </w:p>
    <w:p w:rsidR="003D2FAF" w:rsidRDefault="00D03FAA">
      <w:pPr>
        <w:spacing w:after="0" w:line="100" w:lineRule="atLeast"/>
        <w:jc w:val="center"/>
        <w:rPr>
          <w:rFonts w:ascii="Arial" w:hAnsi="Arial" w:cs="Arial"/>
          <w:b/>
        </w:rPr>
      </w:pPr>
      <w:r>
        <w:rPr>
          <w:rFonts w:ascii="Arial" w:hAnsi="Arial" w:cs="Arial"/>
          <w:b/>
        </w:rPr>
        <w:t>Hévíz Város Önkormányzat Képviselő-testületének</w:t>
      </w:r>
    </w:p>
    <w:p w:rsidR="003D2FAF" w:rsidRDefault="00D03FAA">
      <w:pPr>
        <w:spacing w:after="0" w:line="100" w:lineRule="atLeast"/>
        <w:jc w:val="center"/>
        <w:rPr>
          <w:rFonts w:ascii="Arial" w:hAnsi="Arial" w:cs="Arial"/>
          <w:b/>
        </w:rPr>
      </w:pPr>
      <w:r>
        <w:rPr>
          <w:rFonts w:ascii="Arial" w:hAnsi="Arial" w:cs="Arial"/>
          <w:b/>
        </w:rPr>
        <w:t>.</w:t>
      </w:r>
      <w:proofErr w:type="gramStart"/>
      <w:r>
        <w:rPr>
          <w:rFonts w:ascii="Arial" w:hAnsi="Arial" w:cs="Arial"/>
          <w:b/>
        </w:rPr>
        <w:t>..</w:t>
      </w:r>
      <w:proofErr w:type="gramEnd"/>
      <w:r>
        <w:rPr>
          <w:rFonts w:ascii="Arial" w:hAnsi="Arial" w:cs="Arial"/>
          <w:b/>
        </w:rPr>
        <w:t>/…. (</w:t>
      </w:r>
      <w:proofErr w:type="gramStart"/>
      <w:r>
        <w:rPr>
          <w:rFonts w:ascii="Arial" w:hAnsi="Arial" w:cs="Arial"/>
          <w:b/>
        </w:rPr>
        <w:t>… .</w:t>
      </w:r>
      <w:proofErr w:type="gramEnd"/>
      <w:r>
        <w:rPr>
          <w:rFonts w:ascii="Arial" w:hAnsi="Arial" w:cs="Arial"/>
          <w:b/>
        </w:rPr>
        <w:t xml:space="preserve"> …) önkormányzati rendelete</w:t>
      </w:r>
    </w:p>
    <w:p w:rsidR="003D2FAF" w:rsidRDefault="003D2FAF">
      <w:pPr>
        <w:spacing w:after="0" w:line="100" w:lineRule="atLeast"/>
        <w:jc w:val="center"/>
        <w:rPr>
          <w:rFonts w:ascii="Arial" w:hAnsi="Arial" w:cs="Arial"/>
          <w:b/>
        </w:rPr>
      </w:pPr>
    </w:p>
    <w:p w:rsidR="003D2FAF" w:rsidRDefault="00D03FAA">
      <w:pPr>
        <w:spacing w:after="0" w:line="100" w:lineRule="atLeast"/>
        <w:jc w:val="center"/>
        <w:rPr>
          <w:rFonts w:ascii="Arial" w:hAnsi="Arial" w:cs="Arial"/>
          <w:b/>
        </w:rPr>
      </w:pPr>
      <w:proofErr w:type="gramStart"/>
      <w:r>
        <w:rPr>
          <w:rFonts w:ascii="Arial" w:hAnsi="Arial" w:cs="Arial"/>
          <w:b/>
        </w:rPr>
        <w:t>a</w:t>
      </w:r>
      <w:proofErr w:type="gramEnd"/>
      <w:r>
        <w:rPr>
          <w:rFonts w:ascii="Arial" w:hAnsi="Arial" w:cs="Arial"/>
          <w:b/>
        </w:rPr>
        <w:t xml:space="preserve"> szociális szolgáltatásokról és a személyes gondoskodást nyújtó</w:t>
      </w:r>
    </w:p>
    <w:p w:rsidR="003D2FAF" w:rsidRDefault="00D03FAA">
      <w:pPr>
        <w:spacing w:after="0" w:line="100" w:lineRule="atLeast"/>
        <w:jc w:val="center"/>
        <w:rPr>
          <w:rFonts w:ascii="Arial" w:hAnsi="Arial" w:cs="Arial"/>
          <w:b/>
        </w:rPr>
      </w:pPr>
      <w:proofErr w:type="gramStart"/>
      <w:r>
        <w:rPr>
          <w:rFonts w:ascii="Arial" w:hAnsi="Arial" w:cs="Arial"/>
          <w:b/>
        </w:rPr>
        <w:t>gyermekjóléti</w:t>
      </w:r>
      <w:proofErr w:type="gramEnd"/>
      <w:r>
        <w:rPr>
          <w:rFonts w:ascii="Arial" w:hAnsi="Arial" w:cs="Arial"/>
          <w:b/>
        </w:rPr>
        <w:t xml:space="preserve"> ellátásokról szóló</w:t>
      </w:r>
    </w:p>
    <w:p w:rsidR="003D2FAF" w:rsidRDefault="00D03FAA">
      <w:pPr>
        <w:spacing w:after="0" w:line="100" w:lineRule="atLeast"/>
        <w:jc w:val="center"/>
        <w:rPr>
          <w:rFonts w:ascii="Arial" w:hAnsi="Arial" w:cs="Arial"/>
          <w:sz w:val="24"/>
          <w:szCs w:val="24"/>
        </w:rPr>
      </w:pPr>
      <w:r>
        <w:rPr>
          <w:rFonts w:ascii="Arial" w:hAnsi="Arial" w:cs="Arial"/>
          <w:b/>
        </w:rPr>
        <w:t>21/2014. (IV. 29.) önkormányzati rendelet módosításáról</w:t>
      </w:r>
    </w:p>
    <w:p w:rsidR="003D2FAF" w:rsidRDefault="003D2FAF">
      <w:pPr>
        <w:spacing w:after="0" w:line="300" w:lineRule="exact"/>
        <w:jc w:val="both"/>
        <w:rPr>
          <w:rFonts w:ascii="Arial" w:hAnsi="Arial" w:cs="Arial"/>
          <w:sz w:val="24"/>
          <w:szCs w:val="24"/>
        </w:rPr>
      </w:pPr>
    </w:p>
    <w:p w:rsidR="003D2FAF" w:rsidRDefault="00D03FAA">
      <w:pPr>
        <w:spacing w:after="0" w:line="100" w:lineRule="atLeast"/>
        <w:jc w:val="both"/>
        <w:rPr>
          <w:rFonts w:ascii="Arial" w:hAnsi="Arial" w:cs="Arial"/>
          <w:color w:val="FF3333"/>
        </w:rPr>
      </w:pPr>
      <w:r>
        <w:rPr>
          <w:rFonts w:ascii="Arial" w:hAnsi="Arial" w:cs="Arial"/>
          <w:bCs/>
        </w:rPr>
        <w:t xml:space="preserve">Hévíz Város Önkormányzat Képviselő-testülete </w:t>
      </w:r>
      <w:r>
        <w:rPr>
          <w:rFonts w:ascii="Arial" w:eastAsia="Times New Roman" w:hAnsi="Arial" w:cs="Arial"/>
        </w:rPr>
        <w:t>a szociális igazgatásról szóló 1</w:t>
      </w:r>
      <w:r w:rsidR="003F6EB5">
        <w:rPr>
          <w:rFonts w:ascii="Arial" w:eastAsia="Times New Roman" w:hAnsi="Arial" w:cs="Arial"/>
        </w:rPr>
        <w:t>993. évi III. törvény 92. § (1)-</w:t>
      </w:r>
      <w:r>
        <w:rPr>
          <w:rFonts w:ascii="Arial" w:eastAsia="Times New Roman" w:hAnsi="Arial" w:cs="Arial"/>
        </w:rPr>
        <w:t>(2) bekezdésében, valamint a gyermekek védelméről és a gyámügyi igazgatásról szóló 199</w:t>
      </w:r>
      <w:r w:rsidR="003F6EB5">
        <w:rPr>
          <w:rFonts w:ascii="Arial" w:eastAsia="Times New Roman" w:hAnsi="Arial" w:cs="Arial"/>
        </w:rPr>
        <w:t>7. évi XXXI. törvény 29. § (1)-</w:t>
      </w:r>
      <w:r>
        <w:rPr>
          <w:rFonts w:ascii="Arial" w:eastAsia="Times New Roman" w:hAnsi="Arial" w:cs="Arial"/>
        </w:rPr>
        <w:t xml:space="preserve">(2) bekezdésében kapott felhatalmazás alapján, </w:t>
      </w:r>
      <w:r w:rsidR="003F6EB5">
        <w:rPr>
          <w:rFonts w:ascii="Arial" w:hAnsi="Arial" w:cs="Arial"/>
          <w:bCs/>
        </w:rPr>
        <w:t>az Alaptörvény 32. cikk (1</w:t>
      </w:r>
      <w:r>
        <w:rPr>
          <w:rFonts w:ascii="Arial" w:hAnsi="Arial" w:cs="Arial"/>
          <w:bCs/>
        </w:rPr>
        <w:t>) bekezdés</w:t>
      </w:r>
      <w:r w:rsidR="003F6EB5">
        <w:rPr>
          <w:rFonts w:ascii="Arial" w:hAnsi="Arial" w:cs="Arial"/>
          <w:bCs/>
        </w:rPr>
        <w:t xml:space="preserve"> </w:t>
      </w:r>
      <w:r w:rsidR="003F6EB5" w:rsidRPr="003F6EB5">
        <w:rPr>
          <w:rFonts w:ascii="Arial" w:hAnsi="Arial" w:cs="Arial"/>
          <w:bCs/>
          <w:i/>
        </w:rPr>
        <w:t>a)</w:t>
      </w:r>
      <w:r w:rsidR="003F6EB5">
        <w:rPr>
          <w:rFonts w:ascii="Arial" w:hAnsi="Arial" w:cs="Arial"/>
          <w:bCs/>
        </w:rPr>
        <w:t xml:space="preserve"> pontjában</w:t>
      </w:r>
      <w:r>
        <w:rPr>
          <w:rFonts w:ascii="Arial" w:hAnsi="Arial" w:cs="Arial"/>
          <w:bCs/>
        </w:rPr>
        <w:t xml:space="preserve"> meghatározott feladatkörében eljárva a következőket rendeli el:</w:t>
      </w:r>
    </w:p>
    <w:p w:rsidR="003D2FAF" w:rsidRDefault="003D2FAF">
      <w:pPr>
        <w:spacing w:after="0" w:line="100" w:lineRule="atLeast"/>
        <w:jc w:val="both"/>
        <w:rPr>
          <w:rFonts w:ascii="Arial" w:hAnsi="Arial" w:cs="Arial"/>
        </w:rPr>
      </w:pPr>
    </w:p>
    <w:p w:rsidR="003D2FAF" w:rsidRDefault="00D03FAA">
      <w:pPr>
        <w:spacing w:after="0" w:line="100" w:lineRule="atLeast"/>
        <w:jc w:val="both"/>
        <w:rPr>
          <w:rFonts w:ascii="Arial" w:hAnsi="Arial" w:cs="Arial"/>
        </w:rPr>
      </w:pPr>
      <w:r>
        <w:rPr>
          <w:rFonts w:ascii="Arial" w:hAnsi="Arial" w:cs="Arial"/>
          <w:b/>
        </w:rPr>
        <w:t>1. §</w:t>
      </w:r>
      <w:r>
        <w:rPr>
          <w:rFonts w:ascii="Arial" w:hAnsi="Arial" w:cs="Arial"/>
        </w:rPr>
        <w:t xml:space="preserve"> A szociális szolgáltatásokról és a személyi gondoskodást nyújtó gyermekjóléti ellátásokról szóló 21/2014. (IV. 29.) önkormányzati rendelet (a továbbiakban: </w:t>
      </w:r>
      <w:proofErr w:type="spellStart"/>
      <w:r>
        <w:rPr>
          <w:rFonts w:ascii="Arial" w:hAnsi="Arial" w:cs="Arial"/>
        </w:rPr>
        <w:t>Ör</w:t>
      </w:r>
      <w:proofErr w:type="spellEnd"/>
      <w:r>
        <w:rPr>
          <w:rFonts w:ascii="Arial" w:hAnsi="Arial" w:cs="Arial"/>
        </w:rPr>
        <w:t>.)  17. §</w:t>
      </w:r>
      <w:proofErr w:type="spellStart"/>
      <w:r>
        <w:rPr>
          <w:rFonts w:ascii="Arial" w:hAnsi="Arial" w:cs="Arial"/>
        </w:rPr>
        <w:t>-a</w:t>
      </w:r>
      <w:proofErr w:type="spellEnd"/>
      <w:r>
        <w:rPr>
          <w:rFonts w:ascii="Arial" w:hAnsi="Arial" w:cs="Arial"/>
        </w:rPr>
        <w:t xml:space="preserve"> helyébe a következő rendelkezés lép:</w:t>
      </w:r>
    </w:p>
    <w:p w:rsidR="003D2FAF" w:rsidRDefault="003D2FAF">
      <w:pPr>
        <w:spacing w:after="0" w:line="100" w:lineRule="atLeast"/>
        <w:jc w:val="both"/>
        <w:rPr>
          <w:rFonts w:ascii="Arial" w:hAnsi="Arial" w:cs="Arial"/>
        </w:rPr>
      </w:pPr>
    </w:p>
    <w:p w:rsidR="003D2FAF" w:rsidRDefault="00D03FAA">
      <w:pPr>
        <w:spacing w:after="0" w:line="240" w:lineRule="auto"/>
        <w:jc w:val="both"/>
        <w:rPr>
          <w:rFonts w:ascii="Arial" w:hAnsi="Arial" w:cs="Arial"/>
          <w:i/>
        </w:rPr>
      </w:pPr>
      <w:r>
        <w:rPr>
          <w:rFonts w:ascii="Arial" w:hAnsi="Arial" w:cs="Arial"/>
          <w:i/>
        </w:rPr>
        <w:t>„17. § A szociális alapszolgáltatás személyi térítési díjának megállapítására az Szt. 116-117. § rendelkezései irányadók az alábbiakban foglaltak figyelembe vételével:</w:t>
      </w:r>
    </w:p>
    <w:p w:rsidR="003D2FAF" w:rsidRDefault="00D03FAA">
      <w:pPr>
        <w:pStyle w:val="cf0"/>
        <w:spacing w:before="0" w:after="0"/>
        <w:jc w:val="both"/>
      </w:pPr>
      <w:proofErr w:type="gramStart"/>
      <w:r>
        <w:rPr>
          <w:rFonts w:ascii="Arial" w:eastAsia="Calibri" w:hAnsi="Arial" w:cs="Arial"/>
          <w:i/>
          <w:sz w:val="22"/>
          <w:szCs w:val="22"/>
          <w:lang w:eastAsia="en-US"/>
        </w:rPr>
        <w:t>a</w:t>
      </w:r>
      <w:proofErr w:type="gramEnd"/>
      <w:r>
        <w:rPr>
          <w:rFonts w:ascii="Arial" w:eastAsia="Calibri" w:hAnsi="Arial" w:cs="Arial"/>
          <w:i/>
          <w:sz w:val="22"/>
          <w:szCs w:val="22"/>
          <w:lang w:eastAsia="en-US"/>
        </w:rPr>
        <w:t xml:space="preserve">) </w:t>
      </w:r>
      <w:proofErr w:type="spellStart"/>
      <w:r>
        <w:rPr>
          <w:rFonts w:ascii="Arial" w:eastAsia="Calibri" w:hAnsi="Arial" w:cs="Arial"/>
          <w:i/>
          <w:sz w:val="22"/>
          <w:szCs w:val="22"/>
          <w:lang w:eastAsia="en-US"/>
        </w:rPr>
        <w:t>a</w:t>
      </w:r>
      <w:proofErr w:type="spellEnd"/>
      <w:r>
        <w:rPr>
          <w:rFonts w:ascii="Arial" w:eastAsia="Calibri" w:hAnsi="Arial" w:cs="Arial"/>
          <w:i/>
          <w:sz w:val="22"/>
          <w:szCs w:val="22"/>
          <w:lang w:eastAsia="en-US"/>
        </w:rPr>
        <w:t xml:space="preserve"> jelzőrendszeres házi segítségnyújtás az </w:t>
      </w:r>
      <w:hyperlink r:id="rId10">
        <w:r>
          <w:rPr>
            <w:rStyle w:val="Internet-hivatkozs"/>
            <w:rFonts w:ascii="Arial" w:eastAsia="Calibri" w:hAnsi="Arial" w:cs="Arial"/>
            <w:i/>
            <w:sz w:val="22"/>
            <w:szCs w:val="22"/>
            <w:lang w:eastAsia="en-US"/>
          </w:rPr>
          <w:t>Szt. 65. § (4)</w:t>
        </w:r>
      </w:hyperlink>
      <w:r>
        <w:rPr>
          <w:rFonts w:ascii="Arial" w:eastAsia="Calibri" w:hAnsi="Arial" w:cs="Arial"/>
          <w:i/>
          <w:sz w:val="22"/>
          <w:szCs w:val="22"/>
          <w:lang w:eastAsia="en-US"/>
        </w:rPr>
        <w:t xml:space="preserve"> pontjában meghatározott szociálisan rászorult részére Hévízen – a rendelet 5. mellékletében </w:t>
      </w:r>
      <w:proofErr w:type="gramStart"/>
      <w:r>
        <w:rPr>
          <w:rFonts w:ascii="Arial" w:eastAsia="Calibri" w:hAnsi="Arial" w:cs="Arial"/>
          <w:i/>
          <w:sz w:val="22"/>
          <w:szCs w:val="22"/>
          <w:lang w:eastAsia="en-US"/>
        </w:rPr>
        <w:t xml:space="preserve">meghatározott </w:t>
      </w:r>
      <w:r w:rsidR="00700346">
        <w:rPr>
          <w:rFonts w:ascii="Arial" w:eastAsia="Calibri" w:hAnsi="Arial" w:cs="Arial"/>
          <w:i/>
          <w:sz w:val="22"/>
          <w:szCs w:val="22"/>
          <w:lang w:eastAsia="en-US"/>
        </w:rPr>
        <w:t xml:space="preserve"> kedvezményes</w:t>
      </w:r>
      <w:proofErr w:type="gramEnd"/>
      <w:r w:rsidR="00700346">
        <w:rPr>
          <w:rFonts w:ascii="Arial" w:eastAsia="Calibri" w:hAnsi="Arial" w:cs="Arial"/>
          <w:i/>
          <w:sz w:val="22"/>
          <w:szCs w:val="22"/>
          <w:lang w:eastAsia="en-US"/>
        </w:rPr>
        <w:t xml:space="preserve"> </w:t>
      </w:r>
      <w:r>
        <w:rPr>
          <w:rFonts w:ascii="Arial" w:eastAsia="Calibri" w:hAnsi="Arial" w:cs="Arial"/>
          <w:i/>
          <w:sz w:val="22"/>
          <w:szCs w:val="22"/>
          <w:lang w:eastAsia="en-US"/>
        </w:rPr>
        <w:t>személyi térítési díj megállapításával - biztosítható. A szociálisan nem rászorult személy esetében a személyi térítési díj összege megegyezik az intézményi térítési díj összegével,</w:t>
      </w:r>
    </w:p>
    <w:p w:rsidR="003D2FAF" w:rsidRDefault="00D03FAA">
      <w:pPr>
        <w:pStyle w:val="cf0"/>
        <w:spacing w:before="0" w:after="0"/>
        <w:jc w:val="both"/>
        <w:rPr>
          <w:rFonts w:ascii="Arial" w:eastAsia="Calibri" w:hAnsi="Arial" w:cs="Arial"/>
          <w:i/>
          <w:sz w:val="22"/>
          <w:szCs w:val="22"/>
          <w:lang w:eastAsia="en-US"/>
        </w:rPr>
      </w:pPr>
      <w:r>
        <w:rPr>
          <w:rFonts w:ascii="Arial" w:eastAsia="Calibri" w:hAnsi="Arial" w:cs="Arial"/>
          <w:i/>
          <w:sz w:val="22"/>
          <w:szCs w:val="22"/>
          <w:lang w:eastAsia="en-US"/>
        </w:rPr>
        <w:t>b) a nappali ellátás keretén belül az Idősek klubját étkeztetéssel, vagy étkeztetés nélkül igénybevevők esetében a tartózkodásért személyi t</w:t>
      </w:r>
      <w:r w:rsidR="00764E08">
        <w:rPr>
          <w:rFonts w:ascii="Arial" w:eastAsia="Calibri" w:hAnsi="Arial" w:cs="Arial"/>
          <w:i/>
          <w:sz w:val="22"/>
          <w:szCs w:val="22"/>
          <w:lang w:eastAsia="en-US"/>
        </w:rPr>
        <w:t>érítési díj nem állapítható meg,</w:t>
      </w:r>
    </w:p>
    <w:p w:rsidR="003D2FAF" w:rsidRDefault="00700346">
      <w:pPr>
        <w:spacing w:after="0" w:line="240" w:lineRule="auto"/>
        <w:jc w:val="both"/>
        <w:rPr>
          <w:rFonts w:ascii="Arial" w:hAnsi="Arial" w:cs="Arial"/>
          <w:i/>
        </w:rPr>
      </w:pPr>
      <w:r>
        <w:rPr>
          <w:rFonts w:ascii="Arial" w:hAnsi="Arial" w:cs="Arial"/>
          <w:i/>
        </w:rPr>
        <w:t>c) a</w:t>
      </w:r>
      <w:r w:rsidR="00D03FAA">
        <w:rPr>
          <w:rFonts w:ascii="Arial" w:hAnsi="Arial" w:cs="Arial"/>
          <w:i/>
        </w:rPr>
        <w:t xml:space="preserve">z Önkormányzat a házi segítségnyújtásért fizetendő </w:t>
      </w:r>
      <w:r w:rsidR="001B5093">
        <w:rPr>
          <w:rFonts w:ascii="Arial" w:hAnsi="Arial" w:cs="Arial"/>
          <w:i/>
        </w:rPr>
        <w:t>kedve</w:t>
      </w:r>
      <w:r w:rsidR="003F6EB5">
        <w:rPr>
          <w:rFonts w:ascii="Arial" w:hAnsi="Arial" w:cs="Arial"/>
          <w:i/>
        </w:rPr>
        <w:t xml:space="preserve">zményes térítési díjat Hévízen </w:t>
      </w:r>
      <w:r w:rsidR="001B5093">
        <w:rPr>
          <w:rFonts w:ascii="Arial" w:hAnsi="Arial" w:cs="Arial"/>
          <w:i/>
        </w:rPr>
        <w:t>a rendelet 4</w:t>
      </w:r>
      <w:r w:rsidR="00D03FAA">
        <w:rPr>
          <w:rFonts w:ascii="Arial" w:hAnsi="Arial" w:cs="Arial"/>
          <w:i/>
        </w:rPr>
        <w:t>. melléklete határozza meg.</w:t>
      </w:r>
    </w:p>
    <w:p w:rsidR="003D2FAF" w:rsidRDefault="003D2FAF">
      <w:pPr>
        <w:spacing w:after="0" w:line="240" w:lineRule="auto"/>
        <w:jc w:val="both"/>
        <w:rPr>
          <w:rFonts w:ascii="Arial" w:hAnsi="Arial" w:cs="Arial"/>
          <w:i/>
        </w:rPr>
      </w:pPr>
    </w:p>
    <w:p w:rsidR="003D2FAF" w:rsidRDefault="00D03FAA">
      <w:pPr>
        <w:spacing w:after="0" w:line="100" w:lineRule="atLeast"/>
        <w:jc w:val="both"/>
        <w:rPr>
          <w:rFonts w:ascii="Arial" w:hAnsi="Arial" w:cs="Arial"/>
        </w:rPr>
      </w:pPr>
      <w:r>
        <w:rPr>
          <w:rFonts w:ascii="Arial" w:hAnsi="Arial" w:cs="Arial"/>
          <w:b/>
        </w:rPr>
        <w:t>2. §</w:t>
      </w:r>
      <w:r>
        <w:rPr>
          <w:rFonts w:ascii="Arial" w:hAnsi="Arial" w:cs="Arial"/>
        </w:rPr>
        <w:t xml:space="preserve"> Az </w:t>
      </w:r>
      <w:proofErr w:type="spellStart"/>
      <w:r>
        <w:rPr>
          <w:rFonts w:ascii="Arial" w:hAnsi="Arial" w:cs="Arial"/>
        </w:rPr>
        <w:t>Ör</w:t>
      </w:r>
      <w:proofErr w:type="spellEnd"/>
      <w:r>
        <w:rPr>
          <w:rFonts w:ascii="Arial" w:hAnsi="Arial" w:cs="Arial"/>
        </w:rPr>
        <w:t>. 2. melléklete az 1. melléklet szerint módosul.</w:t>
      </w:r>
    </w:p>
    <w:p w:rsidR="003D2FAF" w:rsidRDefault="003D2FAF">
      <w:pPr>
        <w:spacing w:after="0" w:line="100" w:lineRule="atLeast"/>
        <w:jc w:val="both"/>
        <w:rPr>
          <w:rFonts w:ascii="Arial" w:hAnsi="Arial" w:cs="Arial"/>
        </w:rPr>
      </w:pPr>
    </w:p>
    <w:p w:rsidR="003D2FAF" w:rsidRDefault="00D03FAA">
      <w:pPr>
        <w:spacing w:after="0" w:line="100" w:lineRule="atLeast"/>
        <w:jc w:val="both"/>
        <w:rPr>
          <w:rFonts w:ascii="Arial" w:hAnsi="Arial" w:cs="Arial"/>
        </w:rPr>
      </w:pPr>
      <w:r>
        <w:rPr>
          <w:rFonts w:ascii="Arial" w:hAnsi="Arial" w:cs="Arial"/>
          <w:b/>
        </w:rPr>
        <w:t>3</w:t>
      </w:r>
      <w:r>
        <w:rPr>
          <w:rFonts w:ascii="Arial" w:hAnsi="Arial" w:cs="Arial"/>
        </w:rPr>
        <w:t xml:space="preserve">. </w:t>
      </w:r>
      <w:r>
        <w:rPr>
          <w:rFonts w:ascii="Arial" w:hAnsi="Arial" w:cs="Arial"/>
          <w:b/>
        </w:rPr>
        <w:t>§</w:t>
      </w:r>
      <w:r>
        <w:rPr>
          <w:rFonts w:ascii="Arial" w:hAnsi="Arial" w:cs="Arial"/>
        </w:rPr>
        <w:t xml:space="preserve"> Az </w:t>
      </w:r>
      <w:proofErr w:type="spellStart"/>
      <w:r>
        <w:rPr>
          <w:rFonts w:ascii="Arial" w:hAnsi="Arial" w:cs="Arial"/>
        </w:rPr>
        <w:t>Ör</w:t>
      </w:r>
      <w:proofErr w:type="spellEnd"/>
      <w:r>
        <w:rPr>
          <w:rFonts w:ascii="Arial" w:hAnsi="Arial" w:cs="Arial"/>
        </w:rPr>
        <w:t>. 4. melléklettel egészül ki.</w:t>
      </w:r>
    </w:p>
    <w:p w:rsidR="003D2FAF" w:rsidRDefault="003D2FAF">
      <w:pPr>
        <w:spacing w:after="0" w:line="100" w:lineRule="atLeast"/>
        <w:jc w:val="both"/>
        <w:rPr>
          <w:rFonts w:ascii="Arial" w:hAnsi="Arial" w:cs="Arial"/>
          <w:b/>
        </w:rPr>
      </w:pPr>
    </w:p>
    <w:p w:rsidR="003D2FAF" w:rsidRDefault="00D03FAA">
      <w:pPr>
        <w:spacing w:after="0" w:line="100" w:lineRule="atLeast"/>
        <w:jc w:val="both"/>
        <w:rPr>
          <w:rFonts w:ascii="Arial" w:hAnsi="Arial" w:cs="Arial"/>
        </w:rPr>
      </w:pPr>
      <w:r>
        <w:rPr>
          <w:rFonts w:ascii="Arial" w:hAnsi="Arial" w:cs="Arial"/>
          <w:b/>
        </w:rPr>
        <w:t>4</w:t>
      </w:r>
      <w:r>
        <w:rPr>
          <w:rFonts w:ascii="Arial" w:hAnsi="Arial" w:cs="Arial"/>
        </w:rPr>
        <w:t xml:space="preserve">. </w:t>
      </w:r>
      <w:r>
        <w:rPr>
          <w:rFonts w:ascii="Arial" w:hAnsi="Arial" w:cs="Arial"/>
          <w:b/>
        </w:rPr>
        <w:t>§</w:t>
      </w:r>
      <w:r>
        <w:rPr>
          <w:rFonts w:ascii="Arial" w:hAnsi="Arial" w:cs="Arial"/>
        </w:rPr>
        <w:t xml:space="preserve"> Az </w:t>
      </w:r>
      <w:proofErr w:type="spellStart"/>
      <w:r>
        <w:rPr>
          <w:rFonts w:ascii="Arial" w:hAnsi="Arial" w:cs="Arial"/>
        </w:rPr>
        <w:t>Ör</w:t>
      </w:r>
      <w:proofErr w:type="spellEnd"/>
      <w:r>
        <w:rPr>
          <w:rFonts w:ascii="Arial" w:hAnsi="Arial" w:cs="Arial"/>
        </w:rPr>
        <w:t>. 5. melléklettel egészül ki.</w:t>
      </w:r>
    </w:p>
    <w:p w:rsidR="003D2FAF" w:rsidRDefault="003D2FAF">
      <w:pPr>
        <w:spacing w:after="0" w:line="240" w:lineRule="auto"/>
        <w:jc w:val="both"/>
        <w:rPr>
          <w:rFonts w:ascii="Arial" w:hAnsi="Arial" w:cs="Arial"/>
          <w:b/>
        </w:rPr>
      </w:pPr>
    </w:p>
    <w:p w:rsidR="003D2FAF" w:rsidRDefault="00D03FAA">
      <w:pPr>
        <w:spacing w:after="0" w:line="240" w:lineRule="auto"/>
        <w:jc w:val="both"/>
        <w:rPr>
          <w:rFonts w:ascii="Arial" w:hAnsi="Arial" w:cs="Arial"/>
        </w:rPr>
      </w:pPr>
      <w:r>
        <w:rPr>
          <w:rFonts w:ascii="Arial" w:hAnsi="Arial" w:cs="Arial"/>
          <w:b/>
        </w:rPr>
        <w:t xml:space="preserve">5. § </w:t>
      </w:r>
      <w:r>
        <w:rPr>
          <w:rFonts w:ascii="Arial" w:hAnsi="Arial" w:cs="Arial"/>
        </w:rPr>
        <w:t>Ez a rendelet 2019. február 1. napján lép hatályba, és hatályba lépését követő napon hatályát veszti.</w:t>
      </w:r>
    </w:p>
    <w:p w:rsidR="003D2FAF" w:rsidRDefault="00D03FAA">
      <w:pPr>
        <w:spacing w:after="0" w:line="100" w:lineRule="atLeast"/>
        <w:jc w:val="both"/>
        <w:rPr>
          <w:rFonts w:ascii="Arial" w:hAnsi="Arial" w:cs="Arial"/>
          <w:i/>
        </w:rPr>
      </w:pPr>
      <w:r>
        <w:rPr>
          <w:rFonts w:ascii="Arial" w:hAnsi="Arial" w:cs="Arial"/>
        </w:rPr>
        <w:t xml:space="preserve"> </w:t>
      </w:r>
    </w:p>
    <w:p w:rsidR="003D2FAF" w:rsidRDefault="003D2FAF">
      <w:pPr>
        <w:spacing w:after="0" w:line="100" w:lineRule="atLeast"/>
        <w:jc w:val="both"/>
        <w:rPr>
          <w:rFonts w:ascii="Arial" w:hAnsi="Arial" w:cs="Arial"/>
          <w:i/>
        </w:rPr>
      </w:pPr>
    </w:p>
    <w:p w:rsidR="003D2FAF" w:rsidRDefault="003D2FAF">
      <w:pPr>
        <w:spacing w:after="0" w:line="100" w:lineRule="atLeast"/>
        <w:ind w:left="360"/>
        <w:jc w:val="both"/>
        <w:rPr>
          <w:rFonts w:ascii="Arial" w:hAnsi="Arial" w:cs="Arial"/>
        </w:rPr>
      </w:pPr>
    </w:p>
    <w:p w:rsidR="003D2FAF" w:rsidRDefault="003D2FAF">
      <w:pPr>
        <w:spacing w:after="0" w:line="100" w:lineRule="atLeast"/>
        <w:ind w:left="360"/>
        <w:jc w:val="both"/>
        <w:rPr>
          <w:rFonts w:ascii="Arial" w:hAnsi="Arial" w:cs="Arial"/>
        </w:rPr>
      </w:pPr>
    </w:p>
    <w:p w:rsidR="003D2FAF" w:rsidRDefault="00D03FAA">
      <w:pPr>
        <w:tabs>
          <w:tab w:val="center" w:pos="1985"/>
          <w:tab w:val="center" w:pos="6804"/>
        </w:tabs>
        <w:spacing w:after="0" w:line="100" w:lineRule="atLeast"/>
        <w:ind w:left="357"/>
        <w:jc w:val="both"/>
        <w:rPr>
          <w:rFonts w:ascii="Arial" w:hAnsi="Arial" w:cs="Arial"/>
        </w:rPr>
      </w:pPr>
      <w:r>
        <w:rPr>
          <w:rFonts w:ascii="Arial" w:hAnsi="Arial" w:cs="Arial"/>
        </w:rPr>
        <w:tab/>
      </w:r>
      <w:proofErr w:type="gramStart"/>
      <w:r>
        <w:rPr>
          <w:rFonts w:ascii="Arial" w:hAnsi="Arial" w:cs="Arial"/>
        </w:rPr>
        <w:t>dr.</w:t>
      </w:r>
      <w:proofErr w:type="gramEnd"/>
      <w:r>
        <w:rPr>
          <w:rFonts w:ascii="Arial" w:hAnsi="Arial" w:cs="Arial"/>
        </w:rPr>
        <w:t xml:space="preserve"> Tüske Róbert</w:t>
      </w:r>
      <w:r>
        <w:rPr>
          <w:rFonts w:ascii="Arial" w:hAnsi="Arial" w:cs="Arial"/>
        </w:rPr>
        <w:tab/>
        <w:t>Papp Gábor</w:t>
      </w:r>
    </w:p>
    <w:p w:rsidR="003D2FAF" w:rsidRDefault="00D03FAA">
      <w:pPr>
        <w:pStyle w:val="llb"/>
        <w:rPr>
          <w:rFonts w:ascii="Arial" w:hAnsi="Arial" w:cs="Arial"/>
          <w:i/>
          <w:iCs/>
          <w:u w:val="single"/>
        </w:rPr>
        <w:sectPr w:rsidR="003D2FAF">
          <w:headerReference w:type="default" r:id="rId11"/>
          <w:footerReference w:type="default" r:id="rId12"/>
          <w:pgSz w:w="11906" w:h="16838"/>
          <w:pgMar w:top="777" w:right="1531" w:bottom="567" w:left="1531" w:header="720" w:footer="57" w:gutter="0"/>
          <w:cols w:space="708"/>
          <w:formProt w:val="0"/>
          <w:docGrid w:linePitch="600" w:charSpace="-2049"/>
        </w:sectPr>
      </w:pPr>
      <w:r>
        <w:rPr>
          <w:rFonts w:ascii="Arial" w:hAnsi="Arial" w:cs="Arial"/>
        </w:rPr>
        <w:t xml:space="preserve">                           </w:t>
      </w:r>
      <w:proofErr w:type="gramStart"/>
      <w:r>
        <w:rPr>
          <w:rFonts w:ascii="Arial" w:hAnsi="Arial" w:cs="Arial"/>
        </w:rPr>
        <w:t>jegyző</w:t>
      </w:r>
      <w:proofErr w:type="gramEnd"/>
      <w:r>
        <w:rPr>
          <w:rFonts w:ascii="Arial" w:hAnsi="Arial" w:cs="Arial"/>
        </w:rPr>
        <w:tab/>
        <w:t xml:space="preserve">                                                                polgármester</w:t>
      </w:r>
    </w:p>
    <w:p w:rsidR="003D2FAF" w:rsidRDefault="00D03FAA">
      <w:pPr>
        <w:spacing w:after="0" w:line="100" w:lineRule="atLeast"/>
        <w:jc w:val="right"/>
        <w:rPr>
          <w:rFonts w:ascii="Arial" w:hAnsi="Arial" w:cs="Arial"/>
          <w:i/>
          <w:iCs/>
          <w:u w:val="single"/>
        </w:rPr>
      </w:pPr>
      <w:r>
        <w:rPr>
          <w:rFonts w:ascii="Arial" w:hAnsi="Arial" w:cs="Arial"/>
          <w:i/>
          <w:iCs/>
          <w:u w:val="single"/>
        </w:rPr>
        <w:lastRenderedPageBreak/>
        <w:t xml:space="preserve">1. melléklet </w:t>
      </w:r>
      <w:proofErr w:type="gramStart"/>
      <w:r>
        <w:rPr>
          <w:rFonts w:ascii="Arial" w:hAnsi="Arial" w:cs="Arial"/>
          <w:i/>
          <w:iCs/>
          <w:u w:val="single"/>
        </w:rPr>
        <w:t>a …</w:t>
      </w:r>
      <w:proofErr w:type="gramEnd"/>
      <w:r>
        <w:rPr>
          <w:rFonts w:ascii="Arial" w:hAnsi="Arial" w:cs="Arial"/>
          <w:i/>
          <w:iCs/>
          <w:u w:val="single"/>
        </w:rPr>
        <w:t xml:space="preserve">./2018. </w:t>
      </w:r>
      <w:proofErr w:type="gramStart"/>
      <w:r>
        <w:rPr>
          <w:rFonts w:ascii="Arial" w:hAnsi="Arial" w:cs="Arial"/>
          <w:i/>
          <w:iCs/>
          <w:u w:val="single"/>
        </w:rPr>
        <w:t>(       )</w:t>
      </w:r>
      <w:proofErr w:type="gramEnd"/>
      <w:r>
        <w:rPr>
          <w:rFonts w:ascii="Arial" w:hAnsi="Arial" w:cs="Arial"/>
          <w:i/>
          <w:iCs/>
          <w:u w:val="single"/>
        </w:rPr>
        <w:t xml:space="preserve"> önkormányzati rendelethez</w:t>
      </w:r>
    </w:p>
    <w:p w:rsidR="003D2FAF" w:rsidRDefault="00D03FAA">
      <w:pPr>
        <w:spacing w:after="0" w:line="100" w:lineRule="atLeast"/>
        <w:jc w:val="right"/>
        <w:rPr>
          <w:rFonts w:ascii="Arial" w:hAnsi="Arial" w:cs="Arial"/>
          <w:i/>
          <w:iCs/>
          <w:u w:val="single"/>
        </w:rPr>
      </w:pPr>
      <w:r>
        <w:rPr>
          <w:rFonts w:ascii="Arial" w:hAnsi="Arial" w:cs="Arial"/>
          <w:i/>
          <w:iCs/>
          <w:u w:val="single"/>
        </w:rPr>
        <w:t>2. melléklet a 21/2014. (IV. 29.) önkormányzati rendelethez</w:t>
      </w:r>
    </w:p>
    <w:p w:rsidR="003D2FAF" w:rsidRDefault="003D2FAF">
      <w:pPr>
        <w:spacing w:after="0" w:line="100" w:lineRule="atLeast"/>
        <w:jc w:val="right"/>
        <w:rPr>
          <w:rFonts w:ascii="Arial" w:hAnsi="Arial" w:cs="Arial"/>
          <w:i/>
          <w:iCs/>
          <w:u w:val="single"/>
        </w:rPr>
      </w:pPr>
    </w:p>
    <w:p w:rsidR="003D2FAF" w:rsidRDefault="003D2FAF">
      <w:pPr>
        <w:spacing w:after="0" w:line="100" w:lineRule="atLeast"/>
        <w:jc w:val="right"/>
        <w:rPr>
          <w:rFonts w:ascii="Arial" w:hAnsi="Arial" w:cs="Arial"/>
          <w:i/>
          <w:iCs/>
          <w:u w:val="single"/>
        </w:rPr>
      </w:pPr>
    </w:p>
    <w:p w:rsidR="003D2FAF" w:rsidRDefault="003D2FAF">
      <w:pPr>
        <w:spacing w:after="0" w:line="100" w:lineRule="atLeast"/>
        <w:jc w:val="righ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tbl>
      <w:tblPr>
        <w:tblW w:w="15011" w:type="dxa"/>
        <w:tblInd w:w="-75" w:type="dxa"/>
        <w:tblCellMar>
          <w:left w:w="0" w:type="dxa"/>
          <w:right w:w="0" w:type="dxa"/>
        </w:tblCellMar>
        <w:tblLook w:val="0000" w:firstRow="0" w:lastRow="0" w:firstColumn="0" w:lastColumn="0" w:noHBand="0" w:noVBand="0"/>
      </w:tblPr>
      <w:tblGrid>
        <w:gridCol w:w="879"/>
        <w:gridCol w:w="5197"/>
        <w:gridCol w:w="2051"/>
        <w:gridCol w:w="1844"/>
        <w:gridCol w:w="1403"/>
        <w:gridCol w:w="1409"/>
        <w:gridCol w:w="67"/>
        <w:gridCol w:w="854"/>
        <w:gridCol w:w="23"/>
        <w:gridCol w:w="1235"/>
        <w:gridCol w:w="49"/>
      </w:tblGrid>
      <w:tr w:rsidR="003D2FAF">
        <w:trPr>
          <w:trHeight w:val="285"/>
        </w:trPr>
        <w:tc>
          <w:tcPr>
            <w:tcW w:w="444" w:type="dxa"/>
            <w:shd w:val="clear" w:color="auto" w:fill="FFFFFF"/>
            <w:vAlign w:val="bottom"/>
          </w:tcPr>
          <w:p w:rsidR="003D2FAF" w:rsidRDefault="003D2FAF">
            <w:pPr>
              <w:spacing w:after="0" w:line="100" w:lineRule="atLeast"/>
              <w:rPr>
                <w:rFonts w:ascii="Times New Roman" w:eastAsia="Times New Roman" w:hAnsi="Times New Roman"/>
                <w:sz w:val="20"/>
                <w:szCs w:val="20"/>
              </w:rPr>
            </w:pPr>
          </w:p>
        </w:tc>
        <w:tc>
          <w:tcPr>
            <w:tcW w:w="5482"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Default="00D03FAA">
            <w:pPr>
              <w:spacing w:after="0" w:line="100" w:lineRule="atLeast"/>
              <w:jc w:val="center"/>
              <w:rPr>
                <w:rFonts w:ascii="Arial" w:eastAsia="Times New Roman" w:hAnsi="Arial" w:cs="Arial"/>
                <w:color w:val="000000"/>
              </w:rPr>
            </w:pPr>
            <w:r>
              <w:rPr>
                <w:rFonts w:ascii="Arial" w:eastAsia="Times New Roman" w:hAnsi="Arial" w:cs="Arial"/>
                <w:color w:val="000000"/>
              </w:rPr>
              <w:t>A</w:t>
            </w:r>
          </w:p>
        </w:tc>
        <w:tc>
          <w:tcPr>
            <w:tcW w:w="2094"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Default="00D03FAA">
            <w:pPr>
              <w:spacing w:after="0" w:line="100" w:lineRule="atLeast"/>
              <w:jc w:val="center"/>
              <w:rPr>
                <w:rFonts w:ascii="Arial" w:eastAsia="Times New Roman" w:hAnsi="Arial" w:cs="Arial"/>
                <w:color w:val="000000"/>
              </w:rPr>
            </w:pPr>
            <w:r>
              <w:rPr>
                <w:rFonts w:ascii="Arial" w:eastAsia="Times New Roman" w:hAnsi="Arial" w:cs="Arial"/>
                <w:color w:val="000000"/>
              </w:rPr>
              <w:t>B</w:t>
            </w:r>
          </w:p>
        </w:tc>
        <w:tc>
          <w:tcPr>
            <w:tcW w:w="1893"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Default="00D03FAA">
            <w:pPr>
              <w:spacing w:after="0" w:line="100" w:lineRule="atLeast"/>
              <w:jc w:val="center"/>
              <w:rPr>
                <w:rFonts w:ascii="Arial" w:eastAsia="Times New Roman" w:hAnsi="Arial" w:cs="Arial"/>
                <w:color w:val="000000"/>
              </w:rPr>
            </w:pPr>
            <w:r>
              <w:rPr>
                <w:rFonts w:ascii="Arial" w:eastAsia="Times New Roman" w:hAnsi="Arial" w:cs="Arial"/>
                <w:color w:val="000000"/>
              </w:rPr>
              <w:t>C</w:t>
            </w:r>
          </w:p>
        </w:tc>
        <w:tc>
          <w:tcPr>
            <w:tcW w:w="2852" w:type="dxa"/>
            <w:gridSpan w:val="2"/>
            <w:tcBorders>
              <w:top w:val="single" w:sz="4" w:space="0" w:color="000001"/>
              <w:left w:val="single" w:sz="4" w:space="0" w:color="000001"/>
              <w:bottom w:val="single" w:sz="4" w:space="0" w:color="000001"/>
            </w:tcBorders>
            <w:shd w:val="clear" w:color="auto" w:fill="FFFFFF"/>
            <w:tcMar>
              <w:left w:w="-5" w:type="dxa"/>
            </w:tcMar>
            <w:vAlign w:val="bottom"/>
          </w:tcPr>
          <w:p w:rsidR="003D2FAF" w:rsidRDefault="00D03FAA">
            <w:pPr>
              <w:spacing w:after="0" w:line="100" w:lineRule="atLeast"/>
              <w:jc w:val="center"/>
              <w:rPr>
                <w:rFonts w:ascii="Arial" w:eastAsia="Times New Roman" w:hAnsi="Arial" w:cs="Arial"/>
                <w:color w:val="000000"/>
              </w:rPr>
            </w:pPr>
            <w:r>
              <w:rPr>
                <w:rFonts w:ascii="Arial" w:eastAsia="Times New Roman" w:hAnsi="Arial" w:cs="Arial"/>
                <w:color w:val="000000"/>
              </w:rPr>
              <w:t>D</w:t>
            </w:r>
          </w:p>
        </w:tc>
        <w:tc>
          <w:tcPr>
            <w:tcW w:w="917" w:type="dxa"/>
            <w:gridSpan w:val="2"/>
            <w:tcBorders>
              <w:left w:val="single" w:sz="4" w:space="0" w:color="000001"/>
            </w:tcBorders>
            <w:shd w:val="clear" w:color="auto" w:fill="FFFFFF"/>
            <w:tcMar>
              <w:left w:w="-5" w:type="dxa"/>
            </w:tcMar>
            <w:vAlign w:val="bottom"/>
          </w:tcPr>
          <w:p w:rsidR="003D2FAF" w:rsidRDefault="003D2FAF">
            <w:pPr>
              <w:spacing w:after="0" w:line="100" w:lineRule="atLeast"/>
              <w:jc w:val="center"/>
              <w:rPr>
                <w:rFonts w:ascii="Arial" w:eastAsia="Times New Roman" w:hAnsi="Arial" w:cs="Arial"/>
                <w:color w:val="000000"/>
              </w:rPr>
            </w:pPr>
          </w:p>
        </w:tc>
        <w:tc>
          <w:tcPr>
            <w:tcW w:w="23" w:type="dxa"/>
            <w:shd w:val="clear" w:color="auto" w:fill="FFFFFF"/>
            <w:vAlign w:val="bottom"/>
          </w:tcPr>
          <w:p w:rsidR="003D2FAF" w:rsidRDefault="003D2FAF">
            <w:pPr>
              <w:spacing w:after="0" w:line="100" w:lineRule="atLeast"/>
              <w:rPr>
                <w:rFonts w:ascii="Times New Roman" w:eastAsia="Times New Roman" w:hAnsi="Times New Roman"/>
                <w:sz w:val="20"/>
                <w:szCs w:val="20"/>
              </w:rPr>
            </w:pPr>
          </w:p>
        </w:tc>
        <w:tc>
          <w:tcPr>
            <w:tcW w:w="1304" w:type="dxa"/>
            <w:gridSpan w:val="2"/>
            <w:shd w:val="clear" w:color="auto" w:fill="auto"/>
          </w:tcPr>
          <w:p w:rsidR="003D2FAF" w:rsidRDefault="003D2FAF"/>
        </w:tc>
      </w:tr>
      <w:tr w:rsidR="003D2FAF">
        <w:trPr>
          <w:trHeight w:hRule="exact" w:val="1005"/>
        </w:trPr>
        <w:tc>
          <w:tcPr>
            <w:tcW w:w="444"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D03FAA">
            <w:pPr>
              <w:spacing w:after="0" w:line="100" w:lineRule="atLeast"/>
              <w:jc w:val="center"/>
              <w:rPr>
                <w:rFonts w:ascii="Arial" w:eastAsia="Times New Roman" w:hAnsi="Arial" w:cs="Arial"/>
                <w:color w:val="000000"/>
              </w:rPr>
            </w:pPr>
            <w:r w:rsidRPr="002D168F">
              <w:rPr>
                <w:rFonts w:ascii="Arial" w:eastAsia="Times New Roman" w:hAnsi="Arial" w:cs="Arial"/>
                <w:color w:val="000000"/>
              </w:rPr>
              <w:t>Sorszám</w:t>
            </w:r>
          </w:p>
        </w:tc>
        <w:tc>
          <w:tcPr>
            <w:tcW w:w="5482"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D03FAA">
            <w:pPr>
              <w:spacing w:after="0" w:line="100" w:lineRule="atLeast"/>
              <w:jc w:val="center"/>
              <w:rPr>
                <w:rFonts w:ascii="Arial" w:eastAsia="Times New Roman" w:hAnsi="Arial" w:cs="Arial"/>
                <w:color w:val="000000"/>
              </w:rPr>
            </w:pPr>
            <w:r w:rsidRPr="002D168F">
              <w:rPr>
                <w:rFonts w:ascii="Arial" w:eastAsia="Times New Roman" w:hAnsi="Arial" w:cs="Arial"/>
                <w:color w:val="000000"/>
              </w:rPr>
              <w:t>Személyes gondoskodás megnevezése</w:t>
            </w:r>
          </w:p>
        </w:tc>
        <w:tc>
          <w:tcPr>
            <w:tcW w:w="2094"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D03FAA">
            <w:pPr>
              <w:spacing w:after="0" w:line="100" w:lineRule="atLeast"/>
              <w:jc w:val="center"/>
              <w:rPr>
                <w:rFonts w:ascii="Arial" w:eastAsia="Times New Roman" w:hAnsi="Arial" w:cs="Arial"/>
                <w:color w:val="000000"/>
              </w:rPr>
            </w:pPr>
            <w:r w:rsidRPr="002D168F">
              <w:rPr>
                <w:rFonts w:ascii="Arial" w:eastAsia="Times New Roman" w:hAnsi="Arial" w:cs="Arial"/>
                <w:color w:val="000000"/>
              </w:rPr>
              <w:t>Mennyiség egysége</w:t>
            </w:r>
          </w:p>
        </w:tc>
        <w:tc>
          <w:tcPr>
            <w:tcW w:w="1893"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362857">
            <w:pPr>
              <w:spacing w:after="0" w:line="100" w:lineRule="atLeast"/>
              <w:jc w:val="center"/>
            </w:pPr>
            <w:r w:rsidRPr="002D168F">
              <w:rPr>
                <w:rFonts w:ascii="Arial" w:eastAsia="Times New Roman" w:hAnsi="Arial" w:cs="Arial"/>
                <w:color w:val="000000"/>
              </w:rPr>
              <w:t xml:space="preserve">2018. </w:t>
            </w:r>
            <w:r w:rsidR="00D03FAA" w:rsidRPr="002D168F">
              <w:rPr>
                <w:rFonts w:ascii="Arial" w:eastAsia="Times New Roman" w:hAnsi="Arial" w:cs="Arial"/>
                <w:color w:val="000000"/>
              </w:rPr>
              <w:t>évi szolgáltatási önköltség</w:t>
            </w:r>
          </w:p>
        </w:tc>
        <w:tc>
          <w:tcPr>
            <w:tcW w:w="2852" w:type="dxa"/>
            <w:gridSpan w:val="2"/>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D03FAA">
            <w:pPr>
              <w:spacing w:after="0" w:line="100" w:lineRule="atLeast"/>
              <w:jc w:val="center"/>
              <w:rPr>
                <w:rFonts w:ascii="Arial" w:eastAsia="Times New Roman" w:hAnsi="Arial" w:cs="Arial"/>
                <w:color w:val="000000"/>
              </w:rPr>
            </w:pPr>
            <w:r w:rsidRPr="002D168F">
              <w:rPr>
                <w:rFonts w:ascii="Arial" w:eastAsia="Times New Roman" w:hAnsi="Arial" w:cs="Arial"/>
                <w:color w:val="000000"/>
              </w:rPr>
              <w:t>Fizetendő intézményi térítési díj</w:t>
            </w:r>
          </w:p>
        </w:tc>
        <w:tc>
          <w:tcPr>
            <w:tcW w:w="25" w:type="dxa"/>
            <w:tcBorders>
              <w:left w:val="single" w:sz="4" w:space="0" w:color="000001"/>
            </w:tcBorders>
            <w:shd w:val="clear" w:color="auto" w:fill="FFFFFF"/>
            <w:tcMar>
              <w:left w:w="-5" w:type="dxa"/>
            </w:tcMar>
            <w:vAlign w:val="center"/>
          </w:tcPr>
          <w:p w:rsidR="003D2FAF" w:rsidRDefault="00D03FAA">
            <w:pPr>
              <w:spacing w:after="0" w:line="100" w:lineRule="atLeast"/>
              <w:jc w:val="center"/>
            </w:pPr>
            <w:r>
              <w:rPr>
                <w:rFonts w:ascii="Arial" w:eastAsia="Times New Roman" w:hAnsi="Arial" w:cs="Arial"/>
                <w:color w:val="000000"/>
              </w:rPr>
              <w:t> </w:t>
            </w:r>
          </w:p>
        </w:tc>
        <w:tc>
          <w:tcPr>
            <w:tcW w:w="2219" w:type="dxa"/>
            <w:gridSpan w:val="4"/>
            <w:shd w:val="clear" w:color="auto" w:fill="auto"/>
          </w:tcPr>
          <w:p w:rsidR="003D2FAF" w:rsidRDefault="003D2FAF"/>
        </w:tc>
      </w:tr>
      <w:tr w:rsidR="003D2FAF">
        <w:trPr>
          <w:trHeight w:val="435"/>
        </w:trPr>
        <w:tc>
          <w:tcPr>
            <w:tcW w:w="444"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D03FAA">
            <w:pPr>
              <w:spacing w:after="0" w:line="100" w:lineRule="atLeast"/>
              <w:jc w:val="center"/>
              <w:rPr>
                <w:rFonts w:ascii="Arial" w:eastAsia="Times New Roman" w:hAnsi="Arial" w:cs="Arial"/>
                <w:color w:val="000000"/>
              </w:rPr>
            </w:pPr>
            <w:r w:rsidRPr="002D168F">
              <w:rPr>
                <w:rFonts w:ascii="Arial" w:eastAsia="Times New Roman" w:hAnsi="Arial" w:cs="Arial"/>
                <w:color w:val="000000"/>
              </w:rPr>
              <w:t>1</w:t>
            </w:r>
          </w:p>
        </w:tc>
        <w:tc>
          <w:tcPr>
            <w:tcW w:w="5482"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D03FAA">
            <w:pPr>
              <w:spacing w:after="0" w:line="100" w:lineRule="atLeast"/>
              <w:rPr>
                <w:rFonts w:ascii="Arial" w:eastAsia="Times New Roman" w:hAnsi="Arial" w:cs="Arial"/>
                <w:color w:val="000000"/>
              </w:rPr>
            </w:pPr>
            <w:r w:rsidRPr="002D168F">
              <w:rPr>
                <w:rFonts w:ascii="Arial" w:eastAsia="Times New Roman" w:hAnsi="Arial" w:cs="Arial"/>
                <w:color w:val="000000"/>
              </w:rPr>
              <w:t>Étkeztetés szállítási díja</w:t>
            </w:r>
          </w:p>
        </w:tc>
        <w:tc>
          <w:tcPr>
            <w:tcW w:w="2094"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center"/>
              <w:rPr>
                <w:rFonts w:ascii="Arial" w:eastAsia="Times New Roman" w:hAnsi="Arial" w:cs="Arial"/>
                <w:color w:val="FF3333"/>
              </w:rPr>
            </w:pPr>
            <w:r w:rsidRPr="002D168F">
              <w:rPr>
                <w:rFonts w:ascii="Arial" w:eastAsia="Times New Roman" w:hAnsi="Arial" w:cs="Arial"/>
                <w:color w:val="000000"/>
              </w:rPr>
              <w:t>Ft/adag</w:t>
            </w:r>
          </w:p>
        </w:tc>
        <w:tc>
          <w:tcPr>
            <w:tcW w:w="1893"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right"/>
              <w:rPr>
                <w:rFonts w:ascii="Arial" w:eastAsia="Times New Roman" w:hAnsi="Arial" w:cs="Arial"/>
                <w:color w:val="000000" w:themeColor="text1"/>
              </w:rPr>
            </w:pPr>
            <w:r w:rsidRPr="002D168F">
              <w:rPr>
                <w:rFonts w:ascii="Arial" w:eastAsia="Times New Roman" w:hAnsi="Arial" w:cs="Arial"/>
                <w:color w:val="000000" w:themeColor="text1"/>
              </w:rPr>
              <w:t>168</w:t>
            </w:r>
          </w:p>
        </w:tc>
        <w:tc>
          <w:tcPr>
            <w:tcW w:w="2852" w:type="dxa"/>
            <w:gridSpan w:val="2"/>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right"/>
              <w:rPr>
                <w:rFonts w:ascii="Arial" w:eastAsia="Times New Roman" w:hAnsi="Arial" w:cs="Arial"/>
                <w:color w:val="000000" w:themeColor="text1"/>
              </w:rPr>
            </w:pPr>
            <w:r w:rsidRPr="002D168F">
              <w:rPr>
                <w:rFonts w:ascii="Arial" w:eastAsia="Times New Roman" w:hAnsi="Arial" w:cs="Arial"/>
                <w:color w:val="000000" w:themeColor="text1"/>
              </w:rPr>
              <w:t>130</w:t>
            </w:r>
          </w:p>
        </w:tc>
        <w:tc>
          <w:tcPr>
            <w:tcW w:w="25" w:type="dxa"/>
            <w:tcBorders>
              <w:left w:val="single" w:sz="4" w:space="0" w:color="000001"/>
            </w:tcBorders>
            <w:shd w:val="clear" w:color="auto" w:fill="FFFFFF"/>
            <w:tcMar>
              <w:left w:w="-5" w:type="dxa"/>
            </w:tcMar>
            <w:vAlign w:val="bottom"/>
          </w:tcPr>
          <w:p w:rsidR="003D2FAF" w:rsidRDefault="00D03FAA">
            <w:pPr>
              <w:spacing w:after="0" w:line="100" w:lineRule="atLeast"/>
              <w:jc w:val="center"/>
              <w:rPr>
                <w:color w:val="000000" w:themeColor="text1"/>
              </w:rPr>
            </w:pPr>
            <w:r>
              <w:rPr>
                <w:rFonts w:ascii="Arial" w:eastAsia="Times New Roman" w:hAnsi="Arial" w:cs="Arial"/>
                <w:color w:val="000000" w:themeColor="text1"/>
              </w:rPr>
              <w:t> </w:t>
            </w:r>
          </w:p>
        </w:tc>
        <w:tc>
          <w:tcPr>
            <w:tcW w:w="2219" w:type="dxa"/>
            <w:gridSpan w:val="4"/>
            <w:shd w:val="clear" w:color="auto" w:fill="auto"/>
          </w:tcPr>
          <w:p w:rsidR="003D2FAF" w:rsidRDefault="003D2FAF">
            <w:pPr>
              <w:rPr>
                <w:color w:val="000000" w:themeColor="text1"/>
              </w:rPr>
            </w:pPr>
          </w:p>
        </w:tc>
      </w:tr>
      <w:tr w:rsidR="003D2FAF">
        <w:trPr>
          <w:trHeight w:val="435"/>
        </w:trPr>
        <w:tc>
          <w:tcPr>
            <w:tcW w:w="444"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D03FAA">
            <w:pPr>
              <w:spacing w:after="0" w:line="100" w:lineRule="atLeast"/>
              <w:jc w:val="center"/>
              <w:rPr>
                <w:rFonts w:ascii="Arial" w:eastAsia="Times New Roman" w:hAnsi="Arial" w:cs="Arial"/>
                <w:color w:val="000000"/>
              </w:rPr>
            </w:pPr>
            <w:r w:rsidRPr="002D168F">
              <w:rPr>
                <w:rFonts w:ascii="Arial" w:eastAsia="Times New Roman" w:hAnsi="Arial" w:cs="Arial"/>
                <w:color w:val="000000"/>
              </w:rPr>
              <w:t>2</w:t>
            </w:r>
          </w:p>
        </w:tc>
        <w:tc>
          <w:tcPr>
            <w:tcW w:w="5482"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D03FAA">
            <w:pPr>
              <w:spacing w:after="0" w:line="100" w:lineRule="atLeast"/>
              <w:rPr>
                <w:rFonts w:ascii="Arial" w:eastAsia="Times New Roman" w:hAnsi="Arial" w:cs="Arial"/>
                <w:color w:val="000000"/>
              </w:rPr>
            </w:pPr>
            <w:r w:rsidRPr="002D168F">
              <w:rPr>
                <w:rFonts w:ascii="Arial" w:eastAsia="Times New Roman" w:hAnsi="Arial" w:cs="Arial"/>
                <w:color w:val="000000"/>
              </w:rPr>
              <w:t>Házi segítségnyújtás</w:t>
            </w:r>
          </w:p>
        </w:tc>
        <w:tc>
          <w:tcPr>
            <w:tcW w:w="2094"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center"/>
              <w:rPr>
                <w:rFonts w:ascii="Arial" w:eastAsia="Times New Roman" w:hAnsi="Arial" w:cs="Arial"/>
                <w:color w:val="FF3333"/>
              </w:rPr>
            </w:pPr>
            <w:r w:rsidRPr="002D168F">
              <w:rPr>
                <w:rFonts w:ascii="Arial" w:eastAsia="Times New Roman" w:hAnsi="Arial" w:cs="Arial"/>
                <w:color w:val="000000"/>
              </w:rPr>
              <w:t>Ft/fő/gondozási óra</w:t>
            </w:r>
          </w:p>
        </w:tc>
        <w:tc>
          <w:tcPr>
            <w:tcW w:w="1893"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right"/>
              <w:rPr>
                <w:rFonts w:ascii="Arial" w:eastAsia="Times New Roman" w:hAnsi="Arial" w:cs="Arial"/>
                <w:color w:val="000000" w:themeColor="text1"/>
              </w:rPr>
            </w:pPr>
            <w:r w:rsidRPr="002D168F">
              <w:rPr>
                <w:rFonts w:ascii="Arial" w:eastAsia="Times New Roman" w:hAnsi="Arial" w:cs="Arial"/>
                <w:color w:val="000000" w:themeColor="text1"/>
              </w:rPr>
              <w:t>2344</w:t>
            </w:r>
          </w:p>
        </w:tc>
        <w:tc>
          <w:tcPr>
            <w:tcW w:w="2852" w:type="dxa"/>
            <w:gridSpan w:val="2"/>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right"/>
              <w:rPr>
                <w:rFonts w:ascii="Arial" w:eastAsia="Times New Roman" w:hAnsi="Arial" w:cs="Arial"/>
                <w:color w:val="000000" w:themeColor="text1"/>
              </w:rPr>
            </w:pPr>
            <w:r w:rsidRPr="002D168F">
              <w:rPr>
                <w:rFonts w:ascii="Arial" w:eastAsia="Times New Roman" w:hAnsi="Arial" w:cs="Arial"/>
                <w:color w:val="000000" w:themeColor="text1"/>
              </w:rPr>
              <w:t>800</w:t>
            </w:r>
          </w:p>
        </w:tc>
        <w:tc>
          <w:tcPr>
            <w:tcW w:w="25" w:type="dxa"/>
            <w:tcBorders>
              <w:left w:val="single" w:sz="4" w:space="0" w:color="000001"/>
            </w:tcBorders>
            <w:shd w:val="clear" w:color="auto" w:fill="FFFFFF"/>
            <w:tcMar>
              <w:left w:w="-5" w:type="dxa"/>
            </w:tcMar>
            <w:vAlign w:val="bottom"/>
          </w:tcPr>
          <w:p w:rsidR="003D2FAF" w:rsidRDefault="00D03FAA">
            <w:pPr>
              <w:spacing w:after="0" w:line="100" w:lineRule="atLeast"/>
              <w:jc w:val="center"/>
              <w:rPr>
                <w:color w:val="000000" w:themeColor="text1"/>
              </w:rPr>
            </w:pPr>
            <w:r>
              <w:rPr>
                <w:rFonts w:ascii="Arial" w:eastAsia="Times New Roman" w:hAnsi="Arial" w:cs="Arial"/>
                <w:color w:val="000000" w:themeColor="text1"/>
              </w:rPr>
              <w:t> </w:t>
            </w:r>
          </w:p>
        </w:tc>
        <w:tc>
          <w:tcPr>
            <w:tcW w:w="2219" w:type="dxa"/>
            <w:gridSpan w:val="4"/>
            <w:shd w:val="clear" w:color="auto" w:fill="auto"/>
          </w:tcPr>
          <w:p w:rsidR="003D2FAF" w:rsidRDefault="003D2FAF">
            <w:pPr>
              <w:rPr>
                <w:color w:val="000000" w:themeColor="text1"/>
              </w:rPr>
            </w:pPr>
          </w:p>
        </w:tc>
      </w:tr>
      <w:tr w:rsidR="003D2FAF">
        <w:trPr>
          <w:trHeight w:val="435"/>
        </w:trPr>
        <w:tc>
          <w:tcPr>
            <w:tcW w:w="444"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D03FAA">
            <w:pPr>
              <w:spacing w:after="0" w:line="100" w:lineRule="atLeast"/>
              <w:jc w:val="center"/>
              <w:rPr>
                <w:rFonts w:ascii="Arial" w:eastAsia="Times New Roman" w:hAnsi="Arial" w:cs="Arial"/>
                <w:color w:val="000000"/>
              </w:rPr>
            </w:pPr>
            <w:r w:rsidRPr="002D168F">
              <w:rPr>
                <w:rFonts w:ascii="Arial" w:eastAsia="Times New Roman" w:hAnsi="Arial" w:cs="Arial"/>
                <w:color w:val="000000"/>
              </w:rPr>
              <w:t>3</w:t>
            </w:r>
          </w:p>
        </w:tc>
        <w:tc>
          <w:tcPr>
            <w:tcW w:w="5482"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D03FAA">
            <w:pPr>
              <w:spacing w:after="0" w:line="100" w:lineRule="atLeast"/>
              <w:rPr>
                <w:rFonts w:ascii="Arial" w:eastAsia="Times New Roman" w:hAnsi="Arial" w:cs="Arial"/>
                <w:color w:val="000000"/>
              </w:rPr>
            </w:pPr>
            <w:r w:rsidRPr="002D168F">
              <w:rPr>
                <w:rFonts w:ascii="Arial" w:eastAsia="Times New Roman" w:hAnsi="Arial" w:cs="Arial"/>
                <w:color w:val="000000"/>
              </w:rPr>
              <w:t>Jelzőrendszeres házi segítségnyújtás</w:t>
            </w:r>
          </w:p>
        </w:tc>
        <w:tc>
          <w:tcPr>
            <w:tcW w:w="2094"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center"/>
              <w:rPr>
                <w:rFonts w:ascii="Arial" w:eastAsia="Times New Roman" w:hAnsi="Arial" w:cs="Arial"/>
                <w:color w:val="FF3333"/>
              </w:rPr>
            </w:pPr>
            <w:r w:rsidRPr="002D168F">
              <w:rPr>
                <w:rFonts w:ascii="Arial" w:eastAsia="Times New Roman" w:hAnsi="Arial" w:cs="Arial"/>
                <w:color w:val="000000"/>
              </w:rPr>
              <w:t>Ft/ellátási nap</w:t>
            </w:r>
          </w:p>
        </w:tc>
        <w:tc>
          <w:tcPr>
            <w:tcW w:w="1893"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right"/>
              <w:rPr>
                <w:rFonts w:ascii="Arial" w:eastAsia="Times New Roman" w:hAnsi="Arial" w:cs="Arial"/>
                <w:color w:val="000000" w:themeColor="text1"/>
              </w:rPr>
            </w:pPr>
            <w:r w:rsidRPr="002D168F">
              <w:rPr>
                <w:rFonts w:ascii="Arial" w:eastAsia="Times New Roman" w:hAnsi="Arial" w:cs="Arial"/>
                <w:color w:val="000000" w:themeColor="text1"/>
              </w:rPr>
              <w:t>104</w:t>
            </w:r>
          </w:p>
        </w:tc>
        <w:tc>
          <w:tcPr>
            <w:tcW w:w="1415"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right"/>
              <w:rPr>
                <w:rFonts w:ascii="Arial" w:eastAsia="Times New Roman" w:hAnsi="Arial" w:cs="Arial"/>
                <w:color w:val="000000" w:themeColor="text1"/>
              </w:rPr>
            </w:pPr>
            <w:r w:rsidRPr="002D168F">
              <w:rPr>
                <w:rFonts w:ascii="Arial" w:eastAsia="Times New Roman" w:hAnsi="Arial" w:cs="Arial"/>
                <w:color w:val="000000" w:themeColor="text1"/>
              </w:rPr>
              <w:t> </w:t>
            </w:r>
          </w:p>
        </w:tc>
        <w:tc>
          <w:tcPr>
            <w:tcW w:w="1437"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right"/>
              <w:rPr>
                <w:rFonts w:ascii="Arial" w:eastAsia="Times New Roman" w:hAnsi="Arial" w:cs="Arial"/>
                <w:color w:val="000000" w:themeColor="text1"/>
              </w:rPr>
            </w:pPr>
            <w:r w:rsidRPr="002D168F">
              <w:rPr>
                <w:rFonts w:ascii="Arial" w:eastAsia="Times New Roman" w:hAnsi="Arial" w:cs="Arial"/>
                <w:color w:val="000000" w:themeColor="text1"/>
              </w:rPr>
              <w:t>60</w:t>
            </w:r>
          </w:p>
        </w:tc>
        <w:tc>
          <w:tcPr>
            <w:tcW w:w="917" w:type="dxa"/>
            <w:gridSpan w:val="2"/>
            <w:tcBorders>
              <w:left w:val="single" w:sz="4" w:space="0" w:color="000001"/>
            </w:tcBorders>
            <w:shd w:val="clear" w:color="auto" w:fill="FFFFFF"/>
            <w:tcMar>
              <w:left w:w="-5" w:type="dxa"/>
            </w:tcMar>
            <w:vAlign w:val="bottom"/>
          </w:tcPr>
          <w:p w:rsidR="003D2FAF" w:rsidRDefault="00D03FAA">
            <w:pPr>
              <w:spacing w:after="0" w:line="100" w:lineRule="atLeast"/>
              <w:jc w:val="center"/>
              <w:rPr>
                <w:rFonts w:ascii="Arial" w:eastAsia="Times New Roman" w:hAnsi="Arial" w:cs="Arial"/>
                <w:color w:val="000000" w:themeColor="text1"/>
              </w:rPr>
            </w:pPr>
            <w:r>
              <w:rPr>
                <w:rFonts w:ascii="Arial" w:eastAsia="Times New Roman" w:hAnsi="Arial" w:cs="Arial"/>
                <w:color w:val="000000" w:themeColor="text1"/>
              </w:rPr>
              <w:t> </w:t>
            </w:r>
          </w:p>
        </w:tc>
        <w:tc>
          <w:tcPr>
            <w:tcW w:w="1327" w:type="dxa"/>
            <w:gridSpan w:val="3"/>
            <w:shd w:val="clear" w:color="auto" w:fill="FFFFFF"/>
            <w:vAlign w:val="bottom"/>
          </w:tcPr>
          <w:p w:rsidR="003D2FAF" w:rsidRDefault="003D2FAF">
            <w:pPr>
              <w:spacing w:after="0" w:line="100" w:lineRule="atLeast"/>
              <w:jc w:val="center"/>
              <w:rPr>
                <w:rFonts w:ascii="Arial" w:eastAsia="Times New Roman" w:hAnsi="Arial" w:cs="Arial"/>
                <w:color w:val="000000" w:themeColor="text1"/>
              </w:rPr>
            </w:pPr>
          </w:p>
        </w:tc>
      </w:tr>
      <w:tr w:rsidR="003D2FAF">
        <w:trPr>
          <w:trHeight w:val="435"/>
        </w:trPr>
        <w:tc>
          <w:tcPr>
            <w:tcW w:w="444"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D03FAA">
            <w:pPr>
              <w:spacing w:after="0" w:line="100" w:lineRule="atLeast"/>
              <w:jc w:val="center"/>
              <w:rPr>
                <w:rFonts w:ascii="Arial" w:eastAsia="Times New Roman" w:hAnsi="Arial" w:cs="Arial"/>
                <w:color w:val="000000"/>
              </w:rPr>
            </w:pPr>
            <w:r w:rsidRPr="002D168F">
              <w:rPr>
                <w:rFonts w:ascii="Arial" w:eastAsia="Times New Roman" w:hAnsi="Arial" w:cs="Arial"/>
                <w:color w:val="000000"/>
              </w:rPr>
              <w:t>4</w:t>
            </w:r>
          </w:p>
        </w:tc>
        <w:tc>
          <w:tcPr>
            <w:tcW w:w="5482"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D03FAA">
            <w:pPr>
              <w:spacing w:after="0" w:line="100" w:lineRule="atLeast"/>
              <w:rPr>
                <w:rFonts w:ascii="Arial" w:eastAsia="Times New Roman" w:hAnsi="Arial" w:cs="Arial"/>
                <w:color w:val="000000"/>
              </w:rPr>
            </w:pPr>
            <w:r w:rsidRPr="002D168F">
              <w:rPr>
                <w:rFonts w:ascii="Arial" w:eastAsia="Times New Roman" w:hAnsi="Arial" w:cs="Arial"/>
                <w:color w:val="000000"/>
              </w:rPr>
              <w:t>Nappali ellátás - Idősek klubja tartózkodás</w:t>
            </w:r>
          </w:p>
        </w:tc>
        <w:tc>
          <w:tcPr>
            <w:tcW w:w="2094"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center"/>
              <w:rPr>
                <w:rFonts w:ascii="Arial" w:eastAsia="Times New Roman" w:hAnsi="Arial" w:cs="Arial"/>
                <w:color w:val="FF3333"/>
              </w:rPr>
            </w:pPr>
            <w:r w:rsidRPr="002D168F">
              <w:rPr>
                <w:rFonts w:ascii="Arial" w:eastAsia="Times New Roman" w:hAnsi="Arial" w:cs="Arial"/>
                <w:color w:val="000000"/>
              </w:rPr>
              <w:t>Ft/fő/ellátási nap</w:t>
            </w:r>
          </w:p>
        </w:tc>
        <w:tc>
          <w:tcPr>
            <w:tcW w:w="1893"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right"/>
              <w:rPr>
                <w:rFonts w:ascii="Arial" w:eastAsia="Times New Roman" w:hAnsi="Arial" w:cs="Arial"/>
                <w:color w:val="000000" w:themeColor="text1"/>
              </w:rPr>
            </w:pPr>
            <w:r w:rsidRPr="002D168F">
              <w:rPr>
                <w:rFonts w:ascii="Arial" w:eastAsia="Times New Roman" w:hAnsi="Arial" w:cs="Arial"/>
                <w:color w:val="000000" w:themeColor="text1"/>
              </w:rPr>
              <w:t>1278</w:t>
            </w:r>
          </w:p>
        </w:tc>
        <w:tc>
          <w:tcPr>
            <w:tcW w:w="2852" w:type="dxa"/>
            <w:gridSpan w:val="2"/>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right"/>
              <w:rPr>
                <w:rFonts w:ascii="Arial" w:eastAsia="Times New Roman" w:hAnsi="Arial" w:cs="Arial"/>
                <w:color w:val="000000" w:themeColor="text1"/>
              </w:rPr>
            </w:pPr>
            <w:r w:rsidRPr="002D168F">
              <w:rPr>
                <w:rFonts w:ascii="Arial" w:eastAsia="Times New Roman" w:hAnsi="Arial" w:cs="Arial"/>
                <w:color w:val="000000" w:themeColor="text1"/>
              </w:rPr>
              <w:t>0</w:t>
            </w:r>
          </w:p>
        </w:tc>
        <w:tc>
          <w:tcPr>
            <w:tcW w:w="25" w:type="dxa"/>
            <w:tcBorders>
              <w:left w:val="single" w:sz="4" w:space="0" w:color="000001"/>
            </w:tcBorders>
            <w:shd w:val="clear" w:color="auto" w:fill="FFFFFF"/>
            <w:tcMar>
              <w:left w:w="-5" w:type="dxa"/>
            </w:tcMar>
            <w:vAlign w:val="bottom"/>
          </w:tcPr>
          <w:p w:rsidR="003D2FAF" w:rsidRDefault="00D03FAA">
            <w:pPr>
              <w:spacing w:after="0" w:line="100" w:lineRule="atLeast"/>
              <w:jc w:val="center"/>
              <w:rPr>
                <w:color w:val="000000" w:themeColor="text1"/>
              </w:rPr>
            </w:pPr>
            <w:r>
              <w:rPr>
                <w:rFonts w:ascii="Arial" w:eastAsia="Times New Roman" w:hAnsi="Arial" w:cs="Arial"/>
                <w:color w:val="000000" w:themeColor="text1"/>
              </w:rPr>
              <w:t> </w:t>
            </w:r>
          </w:p>
        </w:tc>
        <w:tc>
          <w:tcPr>
            <w:tcW w:w="2219" w:type="dxa"/>
            <w:gridSpan w:val="4"/>
            <w:shd w:val="clear" w:color="auto" w:fill="auto"/>
          </w:tcPr>
          <w:p w:rsidR="003D2FAF" w:rsidRDefault="003D2FAF">
            <w:pPr>
              <w:rPr>
                <w:color w:val="000000" w:themeColor="text1"/>
              </w:rPr>
            </w:pPr>
          </w:p>
        </w:tc>
      </w:tr>
      <w:tr w:rsidR="003D2FAF">
        <w:trPr>
          <w:trHeight w:val="435"/>
        </w:trPr>
        <w:tc>
          <w:tcPr>
            <w:tcW w:w="444"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D03FAA">
            <w:pPr>
              <w:spacing w:after="0" w:line="100" w:lineRule="atLeast"/>
              <w:jc w:val="center"/>
              <w:rPr>
                <w:rFonts w:ascii="Arial" w:eastAsia="Times New Roman" w:hAnsi="Arial" w:cs="Arial"/>
                <w:color w:val="000000"/>
              </w:rPr>
            </w:pPr>
            <w:r w:rsidRPr="002D168F">
              <w:rPr>
                <w:rFonts w:ascii="Arial" w:eastAsia="Times New Roman" w:hAnsi="Arial" w:cs="Arial"/>
                <w:color w:val="000000"/>
              </w:rPr>
              <w:t>5</w:t>
            </w:r>
          </w:p>
        </w:tc>
        <w:tc>
          <w:tcPr>
            <w:tcW w:w="5482" w:type="dxa"/>
            <w:vMerge w:val="restart"/>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D03FAA" w:rsidP="007520DF">
            <w:pPr>
              <w:spacing w:after="0" w:line="100" w:lineRule="atLeast"/>
              <w:rPr>
                <w:rFonts w:ascii="Arial" w:eastAsia="Times New Roman" w:hAnsi="Arial" w:cs="Arial"/>
                <w:color w:val="000000"/>
              </w:rPr>
            </w:pPr>
            <w:r w:rsidRPr="002D168F">
              <w:rPr>
                <w:rFonts w:ascii="Arial" w:eastAsia="Times New Roman" w:hAnsi="Arial" w:cs="Arial"/>
                <w:color w:val="000000"/>
              </w:rPr>
              <w:t>Ápolást-gondozást nyújtó intézmény és rehabilitációs intézményi ellátás (Idősek Otthona)</w:t>
            </w:r>
          </w:p>
        </w:tc>
        <w:tc>
          <w:tcPr>
            <w:tcW w:w="2094"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center"/>
              <w:rPr>
                <w:rFonts w:ascii="Arial" w:eastAsia="Times New Roman" w:hAnsi="Arial" w:cs="Arial"/>
                <w:color w:val="FF3333"/>
              </w:rPr>
            </w:pPr>
            <w:r w:rsidRPr="002D168F">
              <w:rPr>
                <w:rFonts w:ascii="Arial" w:eastAsia="Times New Roman" w:hAnsi="Arial" w:cs="Arial"/>
                <w:color w:val="000000"/>
              </w:rPr>
              <w:t>Ft/fő/hó</w:t>
            </w:r>
          </w:p>
        </w:tc>
        <w:tc>
          <w:tcPr>
            <w:tcW w:w="1893"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362857">
            <w:pPr>
              <w:spacing w:after="0" w:line="100" w:lineRule="atLeast"/>
              <w:jc w:val="right"/>
              <w:rPr>
                <w:rFonts w:ascii="Arial" w:eastAsia="Times New Roman" w:hAnsi="Arial" w:cs="Arial"/>
                <w:color w:val="000000" w:themeColor="text1"/>
              </w:rPr>
            </w:pPr>
            <w:r w:rsidRPr="002D168F">
              <w:rPr>
                <w:rFonts w:ascii="Arial" w:eastAsia="Times New Roman" w:hAnsi="Arial" w:cs="Arial"/>
                <w:color w:val="000000" w:themeColor="text1"/>
              </w:rPr>
              <w:t>307018</w:t>
            </w:r>
          </w:p>
        </w:tc>
        <w:tc>
          <w:tcPr>
            <w:tcW w:w="2852" w:type="dxa"/>
            <w:gridSpan w:val="2"/>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right"/>
              <w:rPr>
                <w:rFonts w:ascii="Arial" w:eastAsia="Times New Roman" w:hAnsi="Arial" w:cs="Arial"/>
                <w:color w:val="000000" w:themeColor="text1"/>
              </w:rPr>
            </w:pPr>
            <w:r w:rsidRPr="002D168F">
              <w:rPr>
                <w:rFonts w:ascii="Arial" w:eastAsia="Times New Roman" w:hAnsi="Arial" w:cs="Arial"/>
                <w:color w:val="000000" w:themeColor="text1"/>
              </w:rPr>
              <w:t>105 000</w:t>
            </w:r>
          </w:p>
        </w:tc>
        <w:tc>
          <w:tcPr>
            <w:tcW w:w="25" w:type="dxa"/>
            <w:tcBorders>
              <w:left w:val="single" w:sz="4" w:space="0" w:color="000001"/>
            </w:tcBorders>
            <w:shd w:val="clear" w:color="auto" w:fill="FFFFFF"/>
            <w:tcMar>
              <w:left w:w="-5" w:type="dxa"/>
            </w:tcMar>
            <w:vAlign w:val="bottom"/>
          </w:tcPr>
          <w:p w:rsidR="003D2FAF" w:rsidRDefault="00D03FAA">
            <w:pPr>
              <w:spacing w:after="0" w:line="100" w:lineRule="atLeast"/>
              <w:jc w:val="center"/>
              <w:rPr>
                <w:color w:val="000000" w:themeColor="text1"/>
              </w:rPr>
            </w:pPr>
            <w:r>
              <w:rPr>
                <w:rFonts w:ascii="Arial" w:eastAsia="Times New Roman" w:hAnsi="Arial" w:cs="Arial"/>
                <w:color w:val="000000" w:themeColor="text1"/>
              </w:rPr>
              <w:t> </w:t>
            </w:r>
          </w:p>
        </w:tc>
        <w:tc>
          <w:tcPr>
            <w:tcW w:w="2219" w:type="dxa"/>
            <w:gridSpan w:val="4"/>
            <w:shd w:val="clear" w:color="auto" w:fill="auto"/>
          </w:tcPr>
          <w:p w:rsidR="003D2FAF" w:rsidRDefault="003D2FAF">
            <w:pPr>
              <w:rPr>
                <w:color w:val="000000" w:themeColor="text1"/>
              </w:rPr>
            </w:pPr>
          </w:p>
        </w:tc>
      </w:tr>
      <w:tr w:rsidR="003D2FAF" w:rsidTr="00362857">
        <w:trPr>
          <w:trHeight w:val="435"/>
        </w:trPr>
        <w:tc>
          <w:tcPr>
            <w:tcW w:w="444"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784007" w:rsidRDefault="00D03FAA" w:rsidP="00784007">
            <w:pPr>
              <w:jc w:val="center"/>
              <w:rPr>
                <w:rFonts w:ascii="Arial" w:hAnsi="Arial" w:cs="Arial"/>
              </w:rPr>
            </w:pPr>
            <w:r w:rsidRPr="00784007">
              <w:rPr>
                <w:rFonts w:ascii="Arial" w:hAnsi="Arial" w:cs="Arial"/>
              </w:rPr>
              <w:t>6</w:t>
            </w:r>
          </w:p>
        </w:tc>
        <w:tc>
          <w:tcPr>
            <w:tcW w:w="5482" w:type="dxa"/>
            <w:vMerge/>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3D2FAF">
            <w:pPr>
              <w:spacing w:after="0" w:line="100" w:lineRule="atLeast"/>
              <w:rPr>
                <w:rFonts w:ascii="Arial" w:eastAsia="Times New Roman" w:hAnsi="Arial" w:cs="Arial"/>
                <w:color w:val="000000"/>
              </w:rPr>
            </w:pPr>
          </w:p>
        </w:tc>
        <w:tc>
          <w:tcPr>
            <w:tcW w:w="2094"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center"/>
              <w:rPr>
                <w:rFonts w:ascii="Arial" w:eastAsia="Times New Roman" w:hAnsi="Arial" w:cs="Arial"/>
                <w:color w:val="FF3333"/>
              </w:rPr>
            </w:pPr>
            <w:r w:rsidRPr="002D168F">
              <w:rPr>
                <w:rFonts w:ascii="Arial" w:eastAsia="Times New Roman" w:hAnsi="Arial" w:cs="Arial"/>
                <w:color w:val="000000"/>
              </w:rPr>
              <w:t>Ft/fő/nap</w:t>
            </w:r>
          </w:p>
        </w:tc>
        <w:tc>
          <w:tcPr>
            <w:tcW w:w="1893" w:type="dxa"/>
            <w:tcBorders>
              <w:top w:val="single" w:sz="4" w:space="0" w:color="000001"/>
              <w:left w:val="single" w:sz="4" w:space="0" w:color="000001"/>
              <w:bottom w:val="single" w:sz="4" w:space="0" w:color="000001"/>
            </w:tcBorders>
            <w:shd w:val="clear" w:color="auto" w:fill="FFFFFF" w:themeFill="background1"/>
            <w:tcMar>
              <w:left w:w="-5" w:type="dxa"/>
            </w:tcMar>
            <w:vAlign w:val="bottom"/>
          </w:tcPr>
          <w:p w:rsidR="003D2FAF" w:rsidRPr="007520DF" w:rsidRDefault="00362857" w:rsidP="007520DF">
            <w:pPr>
              <w:jc w:val="right"/>
              <w:rPr>
                <w:rFonts w:ascii="Arial" w:hAnsi="Arial" w:cs="Arial"/>
              </w:rPr>
            </w:pPr>
            <w:r w:rsidRPr="007520DF">
              <w:rPr>
                <w:rFonts w:ascii="Arial" w:hAnsi="Arial" w:cs="Arial"/>
              </w:rPr>
              <w:t>10234</w:t>
            </w:r>
          </w:p>
        </w:tc>
        <w:tc>
          <w:tcPr>
            <w:tcW w:w="2852" w:type="dxa"/>
            <w:gridSpan w:val="2"/>
            <w:tcBorders>
              <w:top w:val="single" w:sz="4" w:space="0" w:color="000001"/>
              <w:left w:val="single" w:sz="4" w:space="0" w:color="000001"/>
              <w:bottom w:val="single" w:sz="4" w:space="0" w:color="000001"/>
            </w:tcBorders>
            <w:shd w:val="clear" w:color="auto" w:fill="FFFFFF" w:themeFill="background1"/>
            <w:tcMar>
              <w:left w:w="-5" w:type="dxa"/>
            </w:tcMar>
            <w:vAlign w:val="bottom"/>
          </w:tcPr>
          <w:p w:rsidR="003D2FAF" w:rsidRPr="007520DF" w:rsidRDefault="00BA3EC3" w:rsidP="00BA3EC3">
            <w:pPr>
              <w:jc w:val="right"/>
              <w:rPr>
                <w:rFonts w:ascii="Arial" w:hAnsi="Arial" w:cs="Arial"/>
              </w:rPr>
            </w:pPr>
            <w:r>
              <w:rPr>
                <w:rFonts w:ascii="Arial" w:hAnsi="Arial" w:cs="Arial"/>
              </w:rPr>
              <w:t>3500</w:t>
            </w:r>
          </w:p>
        </w:tc>
        <w:tc>
          <w:tcPr>
            <w:tcW w:w="25" w:type="dxa"/>
            <w:tcBorders>
              <w:left w:val="single" w:sz="4" w:space="0" w:color="000001"/>
            </w:tcBorders>
            <w:shd w:val="clear" w:color="auto" w:fill="FFFFFF"/>
            <w:tcMar>
              <w:left w:w="-5" w:type="dxa"/>
            </w:tcMar>
            <w:vAlign w:val="bottom"/>
          </w:tcPr>
          <w:p w:rsidR="003D2FAF" w:rsidRDefault="00D03FAA">
            <w:pPr>
              <w:spacing w:after="0" w:line="100" w:lineRule="atLeast"/>
              <w:jc w:val="center"/>
              <w:rPr>
                <w:color w:val="000000" w:themeColor="text1"/>
              </w:rPr>
            </w:pPr>
            <w:r>
              <w:rPr>
                <w:rFonts w:ascii="Arial" w:eastAsia="Times New Roman" w:hAnsi="Arial" w:cs="Arial"/>
                <w:color w:val="000000" w:themeColor="text1"/>
              </w:rPr>
              <w:t> </w:t>
            </w:r>
          </w:p>
        </w:tc>
        <w:tc>
          <w:tcPr>
            <w:tcW w:w="2219" w:type="dxa"/>
            <w:gridSpan w:val="4"/>
            <w:shd w:val="clear" w:color="auto" w:fill="auto"/>
          </w:tcPr>
          <w:p w:rsidR="003D2FAF" w:rsidRDefault="003D2FAF">
            <w:pPr>
              <w:rPr>
                <w:color w:val="000000" w:themeColor="text1"/>
              </w:rPr>
            </w:pPr>
          </w:p>
        </w:tc>
      </w:tr>
      <w:tr w:rsidR="003D2FAF">
        <w:trPr>
          <w:trHeight w:hRule="exact" w:val="23"/>
        </w:trPr>
        <w:tc>
          <w:tcPr>
            <w:tcW w:w="444" w:type="dxa"/>
            <w:shd w:val="clear" w:color="auto" w:fill="FFFFFF"/>
            <w:vAlign w:val="bottom"/>
          </w:tcPr>
          <w:p w:rsidR="003D2FAF" w:rsidRPr="002D168F" w:rsidRDefault="003D2FAF">
            <w:pPr>
              <w:spacing w:after="0" w:line="100" w:lineRule="atLeast"/>
              <w:jc w:val="center"/>
              <w:rPr>
                <w:rFonts w:ascii="Arial" w:eastAsia="Times New Roman" w:hAnsi="Arial" w:cs="Arial"/>
                <w:color w:val="000000"/>
              </w:rPr>
            </w:pPr>
          </w:p>
        </w:tc>
        <w:tc>
          <w:tcPr>
            <w:tcW w:w="5482" w:type="dxa"/>
            <w:shd w:val="clear" w:color="auto" w:fill="FFFFFF"/>
            <w:vAlign w:val="bottom"/>
          </w:tcPr>
          <w:p w:rsidR="003D2FAF" w:rsidRPr="002D168F" w:rsidRDefault="003D2FAF">
            <w:pPr>
              <w:spacing w:after="0" w:line="100" w:lineRule="atLeast"/>
              <w:rPr>
                <w:rFonts w:ascii="Times New Roman" w:eastAsia="Times New Roman" w:hAnsi="Times New Roman"/>
                <w:sz w:val="20"/>
                <w:szCs w:val="20"/>
              </w:rPr>
            </w:pPr>
          </w:p>
        </w:tc>
        <w:tc>
          <w:tcPr>
            <w:tcW w:w="2094" w:type="dxa"/>
            <w:shd w:val="clear" w:color="auto" w:fill="FFFFFF"/>
            <w:vAlign w:val="bottom"/>
          </w:tcPr>
          <w:p w:rsidR="003D2FAF" w:rsidRPr="002D168F" w:rsidRDefault="003D2FAF">
            <w:pPr>
              <w:spacing w:after="0" w:line="100" w:lineRule="atLeast"/>
              <w:rPr>
                <w:rFonts w:ascii="Times New Roman" w:eastAsia="Times New Roman" w:hAnsi="Times New Roman"/>
                <w:sz w:val="20"/>
                <w:szCs w:val="20"/>
              </w:rPr>
            </w:pPr>
          </w:p>
        </w:tc>
        <w:tc>
          <w:tcPr>
            <w:tcW w:w="1893" w:type="dxa"/>
            <w:shd w:val="clear" w:color="auto" w:fill="FFFFFF"/>
            <w:vAlign w:val="bottom"/>
          </w:tcPr>
          <w:p w:rsidR="003D2FAF" w:rsidRPr="002D168F" w:rsidRDefault="003D2FAF">
            <w:pPr>
              <w:spacing w:after="0" w:line="100" w:lineRule="atLeast"/>
              <w:rPr>
                <w:rFonts w:ascii="Times New Roman" w:eastAsia="Times New Roman" w:hAnsi="Times New Roman"/>
                <w:color w:val="000000" w:themeColor="text1"/>
                <w:sz w:val="20"/>
                <w:szCs w:val="20"/>
              </w:rPr>
            </w:pPr>
          </w:p>
        </w:tc>
        <w:tc>
          <w:tcPr>
            <w:tcW w:w="1415" w:type="dxa"/>
            <w:shd w:val="clear" w:color="auto" w:fill="FFFFFF"/>
            <w:vAlign w:val="bottom"/>
          </w:tcPr>
          <w:p w:rsidR="003D2FAF" w:rsidRPr="002D168F" w:rsidRDefault="003D2FAF">
            <w:pPr>
              <w:spacing w:after="0" w:line="100" w:lineRule="atLeast"/>
              <w:rPr>
                <w:rFonts w:ascii="Times New Roman" w:eastAsia="Times New Roman" w:hAnsi="Times New Roman"/>
                <w:color w:val="000000" w:themeColor="text1"/>
                <w:sz w:val="20"/>
                <w:szCs w:val="20"/>
              </w:rPr>
            </w:pPr>
          </w:p>
        </w:tc>
        <w:tc>
          <w:tcPr>
            <w:tcW w:w="1437" w:type="dxa"/>
            <w:shd w:val="clear" w:color="auto" w:fill="FFFFFF"/>
            <w:vAlign w:val="bottom"/>
          </w:tcPr>
          <w:p w:rsidR="003D2FAF" w:rsidRPr="002D168F" w:rsidRDefault="003D2FAF">
            <w:pPr>
              <w:spacing w:after="0" w:line="100" w:lineRule="atLeast"/>
              <w:rPr>
                <w:rFonts w:ascii="Times New Roman" w:eastAsia="Times New Roman" w:hAnsi="Times New Roman"/>
                <w:color w:val="000000" w:themeColor="text1"/>
                <w:sz w:val="20"/>
                <w:szCs w:val="20"/>
              </w:rPr>
            </w:pPr>
          </w:p>
        </w:tc>
        <w:tc>
          <w:tcPr>
            <w:tcW w:w="917" w:type="dxa"/>
            <w:gridSpan w:val="2"/>
            <w:shd w:val="clear" w:color="auto" w:fill="FFFFFF"/>
            <w:vAlign w:val="bottom"/>
          </w:tcPr>
          <w:p w:rsidR="003D2FAF" w:rsidRDefault="003D2FAF">
            <w:pPr>
              <w:spacing w:after="0" w:line="100" w:lineRule="atLeast"/>
              <w:rPr>
                <w:rFonts w:ascii="Times New Roman" w:eastAsia="Times New Roman" w:hAnsi="Times New Roman"/>
                <w:color w:val="000000" w:themeColor="text1"/>
                <w:sz w:val="20"/>
                <w:szCs w:val="20"/>
              </w:rPr>
            </w:pPr>
          </w:p>
        </w:tc>
        <w:tc>
          <w:tcPr>
            <w:tcW w:w="1327" w:type="dxa"/>
            <w:gridSpan w:val="3"/>
            <w:shd w:val="clear" w:color="auto" w:fill="FFFFFF"/>
            <w:vAlign w:val="bottom"/>
          </w:tcPr>
          <w:p w:rsidR="003D2FAF" w:rsidRDefault="003D2FAF">
            <w:pPr>
              <w:spacing w:after="0" w:line="100" w:lineRule="atLeast"/>
              <w:rPr>
                <w:rFonts w:ascii="Times New Roman" w:eastAsia="Times New Roman" w:hAnsi="Times New Roman"/>
                <w:color w:val="000000" w:themeColor="text1"/>
                <w:sz w:val="20"/>
                <w:szCs w:val="20"/>
              </w:rPr>
            </w:pPr>
          </w:p>
        </w:tc>
      </w:tr>
      <w:tr w:rsidR="003D2FAF">
        <w:trPr>
          <w:trHeight w:val="285"/>
        </w:trPr>
        <w:tc>
          <w:tcPr>
            <w:tcW w:w="444" w:type="dxa"/>
            <w:shd w:val="clear" w:color="auto" w:fill="FFFFFF"/>
            <w:vAlign w:val="bottom"/>
          </w:tcPr>
          <w:p w:rsidR="003D2FAF" w:rsidRPr="002D168F" w:rsidRDefault="003D2FAF">
            <w:pPr>
              <w:spacing w:after="0" w:line="100" w:lineRule="atLeast"/>
              <w:rPr>
                <w:rFonts w:ascii="Times New Roman" w:eastAsia="Times New Roman" w:hAnsi="Times New Roman"/>
                <w:sz w:val="20"/>
                <w:szCs w:val="20"/>
              </w:rPr>
            </w:pPr>
          </w:p>
        </w:tc>
        <w:tc>
          <w:tcPr>
            <w:tcW w:w="5482"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center"/>
              <w:rPr>
                <w:rFonts w:ascii="Arial" w:eastAsia="Times New Roman" w:hAnsi="Arial" w:cs="Arial"/>
                <w:color w:val="000000"/>
              </w:rPr>
            </w:pPr>
            <w:r w:rsidRPr="002D168F">
              <w:rPr>
                <w:rFonts w:ascii="Arial" w:eastAsia="Times New Roman" w:hAnsi="Arial" w:cs="Arial"/>
                <w:color w:val="000000"/>
              </w:rPr>
              <w:t>A</w:t>
            </w:r>
          </w:p>
        </w:tc>
        <w:tc>
          <w:tcPr>
            <w:tcW w:w="2094"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center"/>
              <w:rPr>
                <w:rFonts w:ascii="Arial" w:eastAsia="Times New Roman" w:hAnsi="Arial" w:cs="Arial"/>
                <w:color w:val="000000"/>
              </w:rPr>
            </w:pPr>
            <w:r w:rsidRPr="002D168F">
              <w:rPr>
                <w:rFonts w:ascii="Arial" w:eastAsia="Times New Roman" w:hAnsi="Arial" w:cs="Arial"/>
                <w:color w:val="000000"/>
              </w:rPr>
              <w:t>B</w:t>
            </w:r>
          </w:p>
        </w:tc>
        <w:tc>
          <w:tcPr>
            <w:tcW w:w="1893"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center"/>
              <w:rPr>
                <w:rFonts w:ascii="Arial" w:eastAsia="Times New Roman" w:hAnsi="Arial" w:cs="Arial"/>
                <w:color w:val="000000" w:themeColor="text1"/>
              </w:rPr>
            </w:pPr>
            <w:r w:rsidRPr="002D168F">
              <w:rPr>
                <w:rFonts w:ascii="Arial" w:eastAsia="Times New Roman" w:hAnsi="Arial" w:cs="Arial"/>
                <w:color w:val="000000" w:themeColor="text1"/>
              </w:rPr>
              <w:t>C</w:t>
            </w:r>
          </w:p>
        </w:tc>
        <w:tc>
          <w:tcPr>
            <w:tcW w:w="1415"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center"/>
              <w:rPr>
                <w:rFonts w:ascii="Arial" w:eastAsia="Times New Roman" w:hAnsi="Arial" w:cs="Arial"/>
                <w:color w:val="000000" w:themeColor="text1"/>
              </w:rPr>
            </w:pPr>
            <w:r w:rsidRPr="002D168F">
              <w:rPr>
                <w:rFonts w:ascii="Arial" w:eastAsia="Times New Roman" w:hAnsi="Arial" w:cs="Arial"/>
                <w:color w:val="000000" w:themeColor="text1"/>
              </w:rPr>
              <w:t>D</w:t>
            </w:r>
          </w:p>
        </w:tc>
        <w:tc>
          <w:tcPr>
            <w:tcW w:w="1437"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center"/>
              <w:rPr>
                <w:rFonts w:ascii="Arial" w:eastAsia="Times New Roman" w:hAnsi="Arial" w:cs="Arial"/>
                <w:color w:val="000000" w:themeColor="text1"/>
              </w:rPr>
            </w:pPr>
            <w:r w:rsidRPr="002D168F">
              <w:rPr>
                <w:rFonts w:ascii="Arial" w:eastAsia="Times New Roman" w:hAnsi="Arial" w:cs="Arial"/>
                <w:color w:val="000000" w:themeColor="text1"/>
              </w:rPr>
              <w:t>E</w:t>
            </w:r>
          </w:p>
        </w:tc>
        <w:tc>
          <w:tcPr>
            <w:tcW w:w="917" w:type="dxa"/>
            <w:gridSpan w:val="2"/>
            <w:tcBorders>
              <w:top w:val="single" w:sz="4" w:space="0" w:color="000001"/>
              <w:left w:val="single" w:sz="4" w:space="0" w:color="000001"/>
              <w:bottom w:val="single" w:sz="4" w:space="0" w:color="000001"/>
            </w:tcBorders>
            <w:shd w:val="clear" w:color="auto" w:fill="FFFFFF"/>
            <w:tcMar>
              <w:left w:w="-5" w:type="dxa"/>
            </w:tcMar>
            <w:vAlign w:val="bottom"/>
          </w:tcPr>
          <w:p w:rsidR="003D2FAF" w:rsidRDefault="00D03FAA">
            <w:pPr>
              <w:spacing w:after="0" w:line="100" w:lineRule="atLeast"/>
              <w:jc w:val="center"/>
              <w:rPr>
                <w:rFonts w:ascii="Arial" w:eastAsia="Times New Roman" w:hAnsi="Arial" w:cs="Arial"/>
                <w:color w:val="000000" w:themeColor="text1"/>
              </w:rPr>
            </w:pPr>
            <w:r>
              <w:rPr>
                <w:rFonts w:ascii="Arial" w:eastAsia="Times New Roman" w:hAnsi="Arial" w:cs="Arial"/>
                <w:color w:val="000000" w:themeColor="text1"/>
              </w:rPr>
              <w:t>F</w:t>
            </w:r>
          </w:p>
        </w:tc>
        <w:tc>
          <w:tcPr>
            <w:tcW w:w="1327" w:type="dxa"/>
            <w:gridSpan w:val="3"/>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bottom"/>
          </w:tcPr>
          <w:p w:rsidR="003D2FAF" w:rsidRDefault="00D03FAA">
            <w:pPr>
              <w:spacing w:after="0" w:line="100" w:lineRule="atLeast"/>
              <w:jc w:val="center"/>
              <w:rPr>
                <w:color w:val="000000" w:themeColor="text1"/>
              </w:rPr>
            </w:pPr>
            <w:r>
              <w:rPr>
                <w:rFonts w:ascii="Arial" w:eastAsia="Times New Roman" w:hAnsi="Arial" w:cs="Arial"/>
                <w:color w:val="000000" w:themeColor="text1"/>
              </w:rPr>
              <w:t>G</w:t>
            </w:r>
          </w:p>
        </w:tc>
      </w:tr>
      <w:tr w:rsidR="003D2FAF">
        <w:trPr>
          <w:trHeight w:hRule="exact" w:val="1005"/>
        </w:trPr>
        <w:tc>
          <w:tcPr>
            <w:tcW w:w="444"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D03FAA">
            <w:pPr>
              <w:spacing w:after="0" w:line="100" w:lineRule="atLeast"/>
              <w:jc w:val="center"/>
              <w:rPr>
                <w:rFonts w:ascii="Arial" w:eastAsia="Times New Roman" w:hAnsi="Arial" w:cs="Arial"/>
                <w:color w:val="000000"/>
              </w:rPr>
            </w:pPr>
            <w:r w:rsidRPr="002D168F">
              <w:rPr>
                <w:rFonts w:ascii="Arial" w:eastAsia="Times New Roman" w:hAnsi="Arial" w:cs="Arial"/>
                <w:color w:val="000000"/>
              </w:rPr>
              <w:t>Sorszám</w:t>
            </w:r>
          </w:p>
        </w:tc>
        <w:tc>
          <w:tcPr>
            <w:tcW w:w="5482"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D03FAA">
            <w:pPr>
              <w:spacing w:after="0" w:line="100" w:lineRule="atLeast"/>
              <w:jc w:val="center"/>
              <w:rPr>
                <w:rFonts w:ascii="Arial" w:eastAsia="Times New Roman" w:hAnsi="Arial" w:cs="Arial"/>
                <w:color w:val="000000"/>
              </w:rPr>
            </w:pPr>
            <w:r w:rsidRPr="002D168F">
              <w:rPr>
                <w:rFonts w:ascii="Arial" w:eastAsia="Times New Roman" w:hAnsi="Arial" w:cs="Arial"/>
                <w:color w:val="000000"/>
              </w:rPr>
              <w:t>Személyes gondoskodás megnevezése</w:t>
            </w:r>
          </w:p>
        </w:tc>
        <w:tc>
          <w:tcPr>
            <w:tcW w:w="2094"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D03FAA">
            <w:pPr>
              <w:spacing w:after="0" w:line="100" w:lineRule="atLeast"/>
              <w:jc w:val="center"/>
              <w:rPr>
                <w:rFonts w:ascii="Arial" w:eastAsia="Times New Roman" w:hAnsi="Arial" w:cs="Arial"/>
                <w:color w:val="000000"/>
              </w:rPr>
            </w:pPr>
            <w:r w:rsidRPr="002D168F">
              <w:rPr>
                <w:rFonts w:ascii="Arial" w:eastAsia="Times New Roman" w:hAnsi="Arial" w:cs="Arial"/>
                <w:color w:val="000000"/>
              </w:rPr>
              <w:t>Mennyiség egysége</w:t>
            </w:r>
          </w:p>
        </w:tc>
        <w:tc>
          <w:tcPr>
            <w:tcW w:w="1893"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D03FAA">
            <w:pPr>
              <w:spacing w:after="0" w:line="100" w:lineRule="atLeast"/>
              <w:jc w:val="center"/>
              <w:rPr>
                <w:rFonts w:ascii="Arial" w:eastAsia="Times New Roman" w:hAnsi="Arial" w:cs="Arial"/>
                <w:color w:val="000000" w:themeColor="text1"/>
              </w:rPr>
            </w:pPr>
            <w:r w:rsidRPr="002D168F">
              <w:rPr>
                <w:rFonts w:ascii="Arial" w:eastAsia="Times New Roman" w:hAnsi="Arial" w:cs="Arial"/>
                <w:color w:val="000000" w:themeColor="text1"/>
              </w:rPr>
              <w:t xml:space="preserve">Nyersanyag </w:t>
            </w:r>
            <w:proofErr w:type="spellStart"/>
            <w:r w:rsidRPr="002D168F">
              <w:rPr>
                <w:rFonts w:ascii="Arial" w:eastAsia="Times New Roman" w:hAnsi="Arial" w:cs="Arial"/>
                <w:color w:val="000000" w:themeColor="text1"/>
              </w:rPr>
              <w:t>ktg</w:t>
            </w:r>
            <w:proofErr w:type="spellEnd"/>
            <w:r w:rsidRPr="002D168F">
              <w:rPr>
                <w:rFonts w:ascii="Arial" w:eastAsia="Times New Roman" w:hAnsi="Arial" w:cs="Arial"/>
                <w:color w:val="000000" w:themeColor="text1"/>
              </w:rPr>
              <w:t>.</w:t>
            </w:r>
          </w:p>
        </w:tc>
        <w:tc>
          <w:tcPr>
            <w:tcW w:w="1415"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D03FAA">
            <w:pPr>
              <w:spacing w:after="0" w:line="100" w:lineRule="atLeast"/>
              <w:jc w:val="center"/>
              <w:rPr>
                <w:rFonts w:ascii="Arial" w:eastAsia="Times New Roman" w:hAnsi="Arial" w:cs="Arial"/>
                <w:color w:val="000000" w:themeColor="text1"/>
              </w:rPr>
            </w:pPr>
            <w:r w:rsidRPr="002D168F">
              <w:rPr>
                <w:rFonts w:ascii="Arial" w:eastAsia="Times New Roman" w:hAnsi="Arial" w:cs="Arial"/>
                <w:color w:val="000000" w:themeColor="text1"/>
              </w:rPr>
              <w:t>Rezsiköltség</w:t>
            </w:r>
          </w:p>
        </w:tc>
        <w:tc>
          <w:tcPr>
            <w:tcW w:w="1437"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D03FAA">
            <w:pPr>
              <w:spacing w:after="0" w:line="100" w:lineRule="atLeast"/>
              <w:jc w:val="center"/>
              <w:rPr>
                <w:rFonts w:ascii="Arial" w:eastAsia="Times New Roman" w:hAnsi="Arial" w:cs="Arial"/>
                <w:color w:val="000000" w:themeColor="text1"/>
              </w:rPr>
            </w:pPr>
            <w:r w:rsidRPr="002D168F">
              <w:rPr>
                <w:rFonts w:ascii="Arial" w:eastAsia="Times New Roman" w:hAnsi="Arial" w:cs="Arial"/>
                <w:color w:val="000000" w:themeColor="text1"/>
              </w:rPr>
              <w:t>Nettó intézményi térítési díj</w:t>
            </w:r>
          </w:p>
        </w:tc>
        <w:tc>
          <w:tcPr>
            <w:tcW w:w="917" w:type="dxa"/>
            <w:gridSpan w:val="2"/>
            <w:tcBorders>
              <w:top w:val="single" w:sz="4" w:space="0" w:color="000001"/>
              <w:left w:val="single" w:sz="4" w:space="0" w:color="000001"/>
              <w:bottom w:val="single" w:sz="4" w:space="0" w:color="000001"/>
            </w:tcBorders>
            <w:shd w:val="clear" w:color="auto" w:fill="FFFFFF"/>
            <w:tcMar>
              <w:left w:w="-5" w:type="dxa"/>
            </w:tcMar>
            <w:vAlign w:val="center"/>
          </w:tcPr>
          <w:p w:rsidR="003D2FAF" w:rsidRDefault="00D03FAA">
            <w:pPr>
              <w:spacing w:after="0" w:line="100" w:lineRule="atLeast"/>
              <w:jc w:val="center"/>
              <w:rPr>
                <w:rFonts w:ascii="Arial" w:eastAsia="Times New Roman" w:hAnsi="Arial" w:cs="Arial"/>
                <w:color w:val="000000" w:themeColor="text1"/>
              </w:rPr>
            </w:pPr>
            <w:r>
              <w:rPr>
                <w:rFonts w:ascii="Arial" w:eastAsia="Times New Roman" w:hAnsi="Arial" w:cs="Arial"/>
                <w:color w:val="000000" w:themeColor="text1"/>
              </w:rPr>
              <w:t>ÁFA</w:t>
            </w:r>
          </w:p>
        </w:tc>
        <w:tc>
          <w:tcPr>
            <w:tcW w:w="1327" w:type="dxa"/>
            <w:gridSpan w:val="3"/>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3D2FAF" w:rsidRDefault="00D03FAA">
            <w:pPr>
              <w:spacing w:after="0" w:line="100" w:lineRule="atLeast"/>
              <w:jc w:val="center"/>
              <w:rPr>
                <w:rFonts w:ascii="Arial" w:eastAsia="Times New Roman" w:hAnsi="Arial" w:cs="Arial"/>
                <w:color w:val="000000" w:themeColor="text1"/>
              </w:rPr>
            </w:pPr>
            <w:r>
              <w:rPr>
                <w:rFonts w:ascii="Arial" w:eastAsia="Times New Roman" w:hAnsi="Arial" w:cs="Arial"/>
                <w:color w:val="000000" w:themeColor="text1"/>
              </w:rPr>
              <w:t>Fizetendő</w:t>
            </w:r>
          </w:p>
          <w:p w:rsidR="003D2FAF" w:rsidRDefault="00D03FAA">
            <w:pPr>
              <w:spacing w:after="0" w:line="100" w:lineRule="atLeast"/>
              <w:jc w:val="center"/>
              <w:rPr>
                <w:color w:val="000000" w:themeColor="text1"/>
              </w:rPr>
            </w:pPr>
            <w:r>
              <w:rPr>
                <w:rFonts w:ascii="Arial" w:eastAsia="Times New Roman" w:hAnsi="Arial" w:cs="Arial"/>
                <w:color w:val="000000" w:themeColor="text1"/>
              </w:rPr>
              <w:t>bruttó intézményi térítési díj</w:t>
            </w:r>
          </w:p>
        </w:tc>
      </w:tr>
      <w:tr w:rsidR="003D2FAF">
        <w:trPr>
          <w:trHeight w:val="285"/>
        </w:trPr>
        <w:tc>
          <w:tcPr>
            <w:tcW w:w="444"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784007" w:rsidRDefault="00D03FAA" w:rsidP="00784007">
            <w:pPr>
              <w:jc w:val="center"/>
              <w:rPr>
                <w:rFonts w:ascii="Arial" w:hAnsi="Arial" w:cs="Arial"/>
              </w:rPr>
            </w:pPr>
            <w:r w:rsidRPr="00784007">
              <w:rPr>
                <w:rFonts w:ascii="Arial" w:hAnsi="Arial" w:cs="Arial"/>
              </w:rPr>
              <w:t>7</w:t>
            </w:r>
          </w:p>
        </w:tc>
        <w:tc>
          <w:tcPr>
            <w:tcW w:w="5482"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2D168F" w:rsidRDefault="00D03FAA">
            <w:pPr>
              <w:spacing w:after="0" w:line="100" w:lineRule="atLeast"/>
              <w:rPr>
                <w:rFonts w:ascii="Arial" w:eastAsia="Times New Roman" w:hAnsi="Arial" w:cs="Arial"/>
                <w:color w:val="000000"/>
              </w:rPr>
            </w:pPr>
            <w:r w:rsidRPr="002D168F">
              <w:rPr>
                <w:rFonts w:ascii="Arial" w:eastAsia="Times New Roman" w:hAnsi="Arial" w:cs="Arial"/>
                <w:color w:val="000000"/>
              </w:rPr>
              <w:t>Étkeztetés szociálisan rászorultak részére</w:t>
            </w:r>
          </w:p>
        </w:tc>
        <w:tc>
          <w:tcPr>
            <w:tcW w:w="2094"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center"/>
              <w:rPr>
                <w:rFonts w:ascii="Arial" w:eastAsia="Times New Roman" w:hAnsi="Arial" w:cs="Arial"/>
                <w:color w:val="FF3333"/>
              </w:rPr>
            </w:pPr>
            <w:r w:rsidRPr="002D168F">
              <w:rPr>
                <w:rFonts w:ascii="Arial" w:eastAsia="Times New Roman" w:hAnsi="Arial" w:cs="Arial"/>
                <w:color w:val="000000"/>
              </w:rPr>
              <w:t>Ft/fő/adag</w:t>
            </w:r>
          </w:p>
        </w:tc>
        <w:tc>
          <w:tcPr>
            <w:tcW w:w="1893"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right"/>
              <w:rPr>
                <w:rFonts w:ascii="Arial" w:eastAsia="Times New Roman" w:hAnsi="Arial" w:cs="Arial"/>
                <w:color w:val="000000" w:themeColor="text1"/>
              </w:rPr>
            </w:pPr>
            <w:r w:rsidRPr="002D168F">
              <w:rPr>
                <w:rFonts w:ascii="Arial" w:eastAsia="Times New Roman" w:hAnsi="Arial" w:cs="Arial"/>
                <w:color w:val="000000" w:themeColor="text1"/>
              </w:rPr>
              <w:t>260</w:t>
            </w:r>
          </w:p>
        </w:tc>
        <w:tc>
          <w:tcPr>
            <w:tcW w:w="1415"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right"/>
              <w:rPr>
                <w:rFonts w:ascii="Arial" w:eastAsia="Times New Roman" w:hAnsi="Arial" w:cs="Arial"/>
                <w:color w:val="000000" w:themeColor="text1"/>
              </w:rPr>
            </w:pPr>
            <w:r w:rsidRPr="002D168F">
              <w:rPr>
                <w:rFonts w:ascii="Arial" w:eastAsia="Times New Roman" w:hAnsi="Arial" w:cs="Arial"/>
                <w:color w:val="000000" w:themeColor="text1"/>
              </w:rPr>
              <w:t>208</w:t>
            </w:r>
          </w:p>
        </w:tc>
        <w:tc>
          <w:tcPr>
            <w:tcW w:w="1437"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right"/>
              <w:rPr>
                <w:rFonts w:ascii="Arial" w:eastAsia="Times New Roman" w:hAnsi="Arial" w:cs="Arial"/>
                <w:color w:val="000000" w:themeColor="text1"/>
              </w:rPr>
            </w:pPr>
            <w:r w:rsidRPr="002D168F">
              <w:rPr>
                <w:rFonts w:ascii="Arial" w:eastAsia="Times New Roman" w:hAnsi="Arial" w:cs="Arial"/>
                <w:color w:val="000000" w:themeColor="text1"/>
              </w:rPr>
              <w:t>468</w:t>
            </w:r>
          </w:p>
        </w:tc>
        <w:tc>
          <w:tcPr>
            <w:tcW w:w="917" w:type="dxa"/>
            <w:gridSpan w:val="2"/>
            <w:tcBorders>
              <w:top w:val="single" w:sz="4" w:space="0" w:color="000001"/>
              <w:left w:val="single" w:sz="4" w:space="0" w:color="000001"/>
              <w:bottom w:val="single" w:sz="4" w:space="0" w:color="000001"/>
            </w:tcBorders>
            <w:shd w:val="clear" w:color="auto" w:fill="FFFFFF"/>
            <w:tcMar>
              <w:left w:w="-5" w:type="dxa"/>
            </w:tcMar>
            <w:vAlign w:val="bottom"/>
          </w:tcPr>
          <w:p w:rsidR="003D2FAF" w:rsidRDefault="00D03FAA">
            <w:pPr>
              <w:spacing w:after="0" w:line="100" w:lineRule="atLeast"/>
              <w:jc w:val="right"/>
              <w:rPr>
                <w:rFonts w:ascii="Arial" w:eastAsia="Times New Roman" w:hAnsi="Arial" w:cs="Arial"/>
                <w:color w:val="000000" w:themeColor="text1"/>
              </w:rPr>
            </w:pPr>
            <w:r>
              <w:rPr>
                <w:rFonts w:ascii="Arial" w:eastAsia="Times New Roman" w:hAnsi="Arial" w:cs="Arial"/>
                <w:color w:val="000000" w:themeColor="text1"/>
              </w:rPr>
              <w:t>126</w:t>
            </w:r>
          </w:p>
        </w:tc>
        <w:tc>
          <w:tcPr>
            <w:tcW w:w="1327" w:type="dxa"/>
            <w:gridSpan w:val="3"/>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bottom"/>
          </w:tcPr>
          <w:p w:rsidR="003D2FAF" w:rsidRDefault="00D03FAA">
            <w:pPr>
              <w:spacing w:after="0" w:line="100" w:lineRule="atLeast"/>
              <w:jc w:val="right"/>
              <w:rPr>
                <w:color w:val="000000" w:themeColor="text1"/>
              </w:rPr>
            </w:pPr>
            <w:r>
              <w:rPr>
                <w:rFonts w:ascii="Arial" w:eastAsia="Times New Roman" w:hAnsi="Arial" w:cs="Arial"/>
                <w:color w:val="000000" w:themeColor="text1"/>
              </w:rPr>
              <w:t>595</w:t>
            </w:r>
          </w:p>
        </w:tc>
      </w:tr>
      <w:tr w:rsidR="003D2FAF">
        <w:trPr>
          <w:trHeight w:hRule="exact" w:val="23"/>
        </w:trPr>
        <w:tc>
          <w:tcPr>
            <w:tcW w:w="444" w:type="dxa"/>
            <w:shd w:val="clear" w:color="auto" w:fill="FFFFFF"/>
            <w:vAlign w:val="bottom"/>
          </w:tcPr>
          <w:p w:rsidR="003D2FAF" w:rsidRPr="002D168F" w:rsidRDefault="003D2FAF">
            <w:pPr>
              <w:spacing w:after="0" w:line="100" w:lineRule="atLeast"/>
              <w:jc w:val="right"/>
              <w:rPr>
                <w:rFonts w:ascii="Arial" w:eastAsia="Times New Roman" w:hAnsi="Arial" w:cs="Arial"/>
                <w:color w:val="000000"/>
              </w:rPr>
            </w:pPr>
          </w:p>
        </w:tc>
        <w:tc>
          <w:tcPr>
            <w:tcW w:w="5482" w:type="dxa"/>
            <w:shd w:val="clear" w:color="auto" w:fill="FFFFFF"/>
            <w:vAlign w:val="bottom"/>
          </w:tcPr>
          <w:p w:rsidR="003D2FAF" w:rsidRPr="002D168F" w:rsidRDefault="003D2FAF">
            <w:pPr>
              <w:spacing w:after="0" w:line="100" w:lineRule="atLeast"/>
              <w:rPr>
                <w:rFonts w:ascii="Times New Roman" w:eastAsia="Times New Roman" w:hAnsi="Times New Roman"/>
                <w:sz w:val="20"/>
                <w:szCs w:val="20"/>
              </w:rPr>
            </w:pPr>
          </w:p>
        </w:tc>
        <w:tc>
          <w:tcPr>
            <w:tcW w:w="2094" w:type="dxa"/>
            <w:shd w:val="clear" w:color="auto" w:fill="FFFFFF"/>
            <w:vAlign w:val="bottom"/>
          </w:tcPr>
          <w:p w:rsidR="003D2FAF" w:rsidRPr="002D168F" w:rsidRDefault="003D2FAF">
            <w:pPr>
              <w:spacing w:after="0" w:line="100" w:lineRule="atLeast"/>
              <w:rPr>
                <w:rFonts w:ascii="Times New Roman" w:eastAsia="Times New Roman" w:hAnsi="Times New Roman"/>
                <w:sz w:val="20"/>
                <w:szCs w:val="20"/>
              </w:rPr>
            </w:pPr>
          </w:p>
        </w:tc>
        <w:tc>
          <w:tcPr>
            <w:tcW w:w="1893" w:type="dxa"/>
            <w:shd w:val="clear" w:color="auto" w:fill="FFFFFF"/>
            <w:vAlign w:val="bottom"/>
          </w:tcPr>
          <w:p w:rsidR="003D2FAF" w:rsidRPr="002D168F" w:rsidRDefault="003D2FAF">
            <w:pPr>
              <w:spacing w:after="0" w:line="100" w:lineRule="atLeast"/>
              <w:rPr>
                <w:rFonts w:ascii="Times New Roman" w:eastAsia="Times New Roman" w:hAnsi="Times New Roman"/>
                <w:color w:val="000000" w:themeColor="text1"/>
                <w:sz w:val="20"/>
                <w:szCs w:val="20"/>
              </w:rPr>
            </w:pPr>
          </w:p>
        </w:tc>
        <w:tc>
          <w:tcPr>
            <w:tcW w:w="1415" w:type="dxa"/>
            <w:shd w:val="clear" w:color="auto" w:fill="FFFFFF"/>
            <w:vAlign w:val="bottom"/>
          </w:tcPr>
          <w:p w:rsidR="003D2FAF" w:rsidRPr="002D168F" w:rsidRDefault="003D2FAF">
            <w:pPr>
              <w:spacing w:after="0" w:line="100" w:lineRule="atLeast"/>
              <w:rPr>
                <w:rFonts w:ascii="Times New Roman" w:eastAsia="Times New Roman" w:hAnsi="Times New Roman"/>
                <w:color w:val="000000" w:themeColor="text1"/>
                <w:sz w:val="20"/>
                <w:szCs w:val="20"/>
              </w:rPr>
            </w:pPr>
          </w:p>
        </w:tc>
        <w:tc>
          <w:tcPr>
            <w:tcW w:w="1437" w:type="dxa"/>
            <w:shd w:val="clear" w:color="auto" w:fill="FFFFFF"/>
            <w:vAlign w:val="bottom"/>
          </w:tcPr>
          <w:p w:rsidR="003D2FAF" w:rsidRPr="002D168F" w:rsidRDefault="003D2FAF">
            <w:pPr>
              <w:spacing w:after="0" w:line="100" w:lineRule="atLeast"/>
              <w:rPr>
                <w:rFonts w:ascii="Times New Roman" w:eastAsia="Times New Roman" w:hAnsi="Times New Roman"/>
                <w:color w:val="000000" w:themeColor="text1"/>
                <w:sz w:val="20"/>
                <w:szCs w:val="20"/>
              </w:rPr>
            </w:pPr>
          </w:p>
        </w:tc>
        <w:tc>
          <w:tcPr>
            <w:tcW w:w="917" w:type="dxa"/>
            <w:gridSpan w:val="2"/>
            <w:shd w:val="clear" w:color="auto" w:fill="FFFFFF"/>
            <w:vAlign w:val="bottom"/>
          </w:tcPr>
          <w:p w:rsidR="003D2FAF" w:rsidRDefault="003D2FAF">
            <w:pPr>
              <w:spacing w:after="0" w:line="100" w:lineRule="atLeast"/>
              <w:rPr>
                <w:rFonts w:ascii="Times New Roman" w:eastAsia="Times New Roman" w:hAnsi="Times New Roman"/>
                <w:color w:val="000000" w:themeColor="text1"/>
                <w:sz w:val="20"/>
                <w:szCs w:val="20"/>
              </w:rPr>
            </w:pPr>
          </w:p>
        </w:tc>
        <w:tc>
          <w:tcPr>
            <w:tcW w:w="1327" w:type="dxa"/>
            <w:gridSpan w:val="3"/>
            <w:shd w:val="clear" w:color="auto" w:fill="FFFFFF"/>
            <w:vAlign w:val="bottom"/>
          </w:tcPr>
          <w:p w:rsidR="003D2FAF" w:rsidRDefault="003D2FAF">
            <w:pPr>
              <w:spacing w:after="0" w:line="100" w:lineRule="atLeast"/>
              <w:rPr>
                <w:rFonts w:ascii="Times New Roman" w:eastAsia="Times New Roman" w:hAnsi="Times New Roman"/>
                <w:color w:val="000000" w:themeColor="text1"/>
                <w:sz w:val="20"/>
                <w:szCs w:val="20"/>
              </w:rPr>
            </w:pPr>
          </w:p>
        </w:tc>
      </w:tr>
      <w:tr w:rsidR="003D2FAF">
        <w:trPr>
          <w:trHeight w:val="285"/>
        </w:trPr>
        <w:tc>
          <w:tcPr>
            <w:tcW w:w="444" w:type="dxa"/>
            <w:shd w:val="clear" w:color="auto" w:fill="FFFFFF"/>
            <w:vAlign w:val="bottom"/>
          </w:tcPr>
          <w:p w:rsidR="003D2FAF" w:rsidRPr="002D168F" w:rsidRDefault="003D2FAF">
            <w:pPr>
              <w:spacing w:after="0" w:line="100" w:lineRule="atLeast"/>
              <w:rPr>
                <w:rFonts w:ascii="Times New Roman" w:eastAsia="Times New Roman" w:hAnsi="Times New Roman"/>
                <w:sz w:val="20"/>
                <w:szCs w:val="20"/>
              </w:rPr>
            </w:pPr>
          </w:p>
        </w:tc>
        <w:tc>
          <w:tcPr>
            <w:tcW w:w="5482"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center"/>
              <w:rPr>
                <w:rFonts w:ascii="Arial" w:eastAsia="Times New Roman" w:hAnsi="Arial" w:cs="Arial"/>
                <w:color w:val="000000"/>
              </w:rPr>
            </w:pPr>
            <w:r w:rsidRPr="002D168F">
              <w:rPr>
                <w:rFonts w:ascii="Arial" w:eastAsia="Times New Roman" w:hAnsi="Arial" w:cs="Arial"/>
                <w:color w:val="000000"/>
              </w:rPr>
              <w:t>A</w:t>
            </w:r>
          </w:p>
        </w:tc>
        <w:tc>
          <w:tcPr>
            <w:tcW w:w="2094"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center"/>
              <w:rPr>
                <w:rFonts w:ascii="Arial" w:eastAsia="Times New Roman" w:hAnsi="Arial" w:cs="Arial"/>
                <w:color w:val="000000"/>
              </w:rPr>
            </w:pPr>
            <w:r w:rsidRPr="002D168F">
              <w:rPr>
                <w:rFonts w:ascii="Arial" w:eastAsia="Times New Roman" w:hAnsi="Arial" w:cs="Arial"/>
                <w:color w:val="000000"/>
              </w:rPr>
              <w:t>B</w:t>
            </w:r>
          </w:p>
        </w:tc>
        <w:tc>
          <w:tcPr>
            <w:tcW w:w="1893"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center"/>
              <w:rPr>
                <w:rFonts w:ascii="Arial" w:eastAsia="Times New Roman" w:hAnsi="Arial" w:cs="Arial"/>
                <w:color w:val="000000" w:themeColor="text1"/>
              </w:rPr>
            </w:pPr>
            <w:r w:rsidRPr="002D168F">
              <w:rPr>
                <w:rFonts w:ascii="Arial" w:eastAsia="Times New Roman" w:hAnsi="Arial" w:cs="Arial"/>
                <w:color w:val="000000" w:themeColor="text1"/>
              </w:rPr>
              <w:t>C</w:t>
            </w:r>
          </w:p>
        </w:tc>
        <w:tc>
          <w:tcPr>
            <w:tcW w:w="1415"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center"/>
              <w:rPr>
                <w:rFonts w:ascii="Arial" w:eastAsia="Times New Roman" w:hAnsi="Arial" w:cs="Arial"/>
                <w:color w:val="000000" w:themeColor="text1"/>
              </w:rPr>
            </w:pPr>
            <w:r w:rsidRPr="002D168F">
              <w:rPr>
                <w:rFonts w:ascii="Arial" w:eastAsia="Times New Roman" w:hAnsi="Arial" w:cs="Arial"/>
                <w:color w:val="000000" w:themeColor="text1"/>
              </w:rPr>
              <w:t>D</w:t>
            </w:r>
          </w:p>
        </w:tc>
        <w:tc>
          <w:tcPr>
            <w:tcW w:w="1437"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Pr="002D168F" w:rsidRDefault="00D03FAA">
            <w:pPr>
              <w:spacing w:after="0" w:line="100" w:lineRule="atLeast"/>
              <w:jc w:val="center"/>
              <w:rPr>
                <w:rFonts w:ascii="Arial" w:eastAsia="Times New Roman" w:hAnsi="Arial" w:cs="Arial"/>
                <w:color w:val="000000" w:themeColor="text1"/>
              </w:rPr>
            </w:pPr>
            <w:r w:rsidRPr="002D168F">
              <w:rPr>
                <w:rFonts w:ascii="Arial" w:eastAsia="Times New Roman" w:hAnsi="Arial" w:cs="Arial"/>
                <w:color w:val="000000" w:themeColor="text1"/>
              </w:rPr>
              <w:t>E</w:t>
            </w:r>
          </w:p>
        </w:tc>
        <w:tc>
          <w:tcPr>
            <w:tcW w:w="2194" w:type="dxa"/>
            <w:gridSpan w:val="4"/>
            <w:tcBorders>
              <w:top w:val="single" w:sz="4" w:space="0" w:color="000001"/>
              <w:left w:val="single" w:sz="4" w:space="0" w:color="000001"/>
              <w:bottom w:val="single" w:sz="4" w:space="0" w:color="000001"/>
            </w:tcBorders>
            <w:shd w:val="clear" w:color="auto" w:fill="FFFFFF"/>
            <w:tcMar>
              <w:left w:w="-5" w:type="dxa"/>
            </w:tcMar>
            <w:vAlign w:val="bottom"/>
          </w:tcPr>
          <w:p w:rsidR="003D2FAF" w:rsidRDefault="00D03FAA">
            <w:pPr>
              <w:spacing w:after="0" w:line="100" w:lineRule="atLeast"/>
              <w:jc w:val="center"/>
              <w:rPr>
                <w:color w:val="000000" w:themeColor="text1"/>
              </w:rPr>
            </w:pPr>
            <w:r>
              <w:rPr>
                <w:rFonts w:ascii="Arial" w:eastAsia="Times New Roman" w:hAnsi="Arial" w:cs="Arial"/>
                <w:color w:val="000000" w:themeColor="text1"/>
              </w:rPr>
              <w:t>F</w:t>
            </w:r>
          </w:p>
        </w:tc>
        <w:tc>
          <w:tcPr>
            <w:tcW w:w="50" w:type="dxa"/>
            <w:tcBorders>
              <w:left w:val="single" w:sz="4" w:space="0" w:color="000001"/>
            </w:tcBorders>
            <w:shd w:val="clear" w:color="auto" w:fill="auto"/>
            <w:tcMar>
              <w:left w:w="-5" w:type="dxa"/>
            </w:tcMar>
          </w:tcPr>
          <w:p w:rsidR="003D2FAF" w:rsidRDefault="003D2FAF">
            <w:pPr>
              <w:rPr>
                <w:color w:val="000000" w:themeColor="text1"/>
              </w:rPr>
            </w:pPr>
          </w:p>
        </w:tc>
      </w:tr>
      <w:tr w:rsidR="003D2FAF">
        <w:trPr>
          <w:trHeight w:hRule="exact" w:val="1005"/>
        </w:trPr>
        <w:tc>
          <w:tcPr>
            <w:tcW w:w="444"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Default="00D03FAA">
            <w:pPr>
              <w:spacing w:after="0" w:line="100" w:lineRule="atLeast"/>
              <w:jc w:val="center"/>
              <w:rPr>
                <w:rFonts w:ascii="Arial" w:eastAsia="Times New Roman" w:hAnsi="Arial" w:cs="Arial"/>
                <w:color w:val="000000"/>
              </w:rPr>
            </w:pPr>
            <w:r>
              <w:rPr>
                <w:rFonts w:ascii="Arial" w:eastAsia="Times New Roman" w:hAnsi="Arial" w:cs="Arial"/>
                <w:color w:val="000000"/>
              </w:rPr>
              <w:lastRenderedPageBreak/>
              <w:t>Sorszám</w:t>
            </w:r>
          </w:p>
        </w:tc>
        <w:tc>
          <w:tcPr>
            <w:tcW w:w="5482"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Default="00D03FAA">
            <w:pPr>
              <w:spacing w:after="0" w:line="100" w:lineRule="atLeast"/>
              <w:jc w:val="center"/>
              <w:rPr>
                <w:rFonts w:ascii="Arial" w:eastAsia="Times New Roman" w:hAnsi="Arial" w:cs="Arial"/>
                <w:color w:val="000000"/>
              </w:rPr>
            </w:pPr>
            <w:r>
              <w:rPr>
                <w:rFonts w:ascii="Arial" w:eastAsia="Times New Roman" w:hAnsi="Arial" w:cs="Arial"/>
                <w:color w:val="000000"/>
              </w:rPr>
              <w:t>Személyes gondoskodás megnevezése</w:t>
            </w:r>
          </w:p>
        </w:tc>
        <w:tc>
          <w:tcPr>
            <w:tcW w:w="2094"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Default="00D03FAA">
            <w:pPr>
              <w:spacing w:after="0" w:line="100" w:lineRule="atLeast"/>
              <w:jc w:val="center"/>
              <w:rPr>
                <w:rFonts w:ascii="Arial" w:eastAsia="Times New Roman" w:hAnsi="Arial" w:cs="Arial"/>
                <w:color w:val="000000"/>
              </w:rPr>
            </w:pPr>
            <w:r>
              <w:rPr>
                <w:rFonts w:ascii="Arial" w:eastAsia="Times New Roman" w:hAnsi="Arial" w:cs="Arial"/>
                <w:color w:val="000000"/>
              </w:rPr>
              <w:t>Mennyiség egysége</w:t>
            </w:r>
          </w:p>
        </w:tc>
        <w:tc>
          <w:tcPr>
            <w:tcW w:w="1893"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Default="00D03FAA">
            <w:pPr>
              <w:spacing w:after="0" w:line="100" w:lineRule="atLeast"/>
              <w:jc w:val="center"/>
              <w:rPr>
                <w:rFonts w:ascii="Arial" w:eastAsia="Times New Roman" w:hAnsi="Arial" w:cs="Arial"/>
                <w:color w:val="000000"/>
              </w:rPr>
            </w:pPr>
            <w:r>
              <w:rPr>
                <w:rFonts w:ascii="Arial" w:eastAsia="Times New Roman" w:hAnsi="Arial" w:cs="Arial"/>
                <w:color w:val="000000"/>
              </w:rPr>
              <w:t>2017. évi szolgáltatási önköltség</w:t>
            </w:r>
          </w:p>
        </w:tc>
        <w:tc>
          <w:tcPr>
            <w:tcW w:w="1415"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Default="00D03FAA">
            <w:pPr>
              <w:spacing w:after="0" w:line="100" w:lineRule="atLeast"/>
              <w:jc w:val="center"/>
              <w:rPr>
                <w:rFonts w:ascii="Arial" w:eastAsia="Times New Roman" w:hAnsi="Arial" w:cs="Arial"/>
                <w:color w:val="000000"/>
              </w:rPr>
            </w:pPr>
            <w:r>
              <w:rPr>
                <w:rFonts w:ascii="Arial" w:eastAsia="Times New Roman" w:hAnsi="Arial" w:cs="Arial"/>
                <w:color w:val="000000"/>
              </w:rPr>
              <w:t>Normatív állami hozzájárulás</w:t>
            </w:r>
          </w:p>
        </w:tc>
        <w:tc>
          <w:tcPr>
            <w:tcW w:w="1437"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Default="00D03FAA">
            <w:pPr>
              <w:spacing w:after="0" w:line="100" w:lineRule="atLeast"/>
              <w:jc w:val="center"/>
              <w:rPr>
                <w:rFonts w:ascii="Arial" w:eastAsia="Times New Roman" w:hAnsi="Arial" w:cs="Arial"/>
                <w:color w:val="000000"/>
              </w:rPr>
            </w:pPr>
            <w:r>
              <w:rPr>
                <w:rFonts w:ascii="Arial" w:eastAsia="Times New Roman" w:hAnsi="Arial" w:cs="Arial"/>
                <w:color w:val="000000"/>
              </w:rPr>
              <w:t>Számított intézményi térítési díj</w:t>
            </w:r>
          </w:p>
        </w:tc>
        <w:tc>
          <w:tcPr>
            <w:tcW w:w="2194" w:type="dxa"/>
            <w:gridSpan w:val="4"/>
            <w:tcBorders>
              <w:top w:val="single" w:sz="4" w:space="0" w:color="000001"/>
              <w:left w:val="single" w:sz="4" w:space="0" w:color="000001"/>
              <w:bottom w:val="single" w:sz="4" w:space="0" w:color="000001"/>
            </w:tcBorders>
            <w:shd w:val="clear" w:color="auto" w:fill="FFFFFF"/>
            <w:tcMar>
              <w:left w:w="-5" w:type="dxa"/>
            </w:tcMar>
            <w:vAlign w:val="center"/>
          </w:tcPr>
          <w:p w:rsidR="003D2FAF" w:rsidRDefault="00D03FAA">
            <w:pPr>
              <w:spacing w:after="0" w:line="100" w:lineRule="atLeast"/>
              <w:jc w:val="center"/>
            </w:pPr>
            <w:r>
              <w:rPr>
                <w:rFonts w:ascii="Arial" w:eastAsia="Times New Roman" w:hAnsi="Arial" w:cs="Arial"/>
                <w:color w:val="000000"/>
              </w:rPr>
              <w:t>Fizetendő intézményi térítési díj*</w:t>
            </w:r>
          </w:p>
        </w:tc>
        <w:tc>
          <w:tcPr>
            <w:tcW w:w="50" w:type="dxa"/>
            <w:tcBorders>
              <w:left w:val="single" w:sz="4" w:space="0" w:color="000001"/>
            </w:tcBorders>
            <w:shd w:val="clear" w:color="auto" w:fill="auto"/>
            <w:tcMar>
              <w:left w:w="-5" w:type="dxa"/>
            </w:tcMar>
          </w:tcPr>
          <w:p w:rsidR="003D2FAF" w:rsidRDefault="003D2FAF"/>
        </w:tc>
      </w:tr>
      <w:tr w:rsidR="003D2FAF">
        <w:trPr>
          <w:trHeight w:val="435"/>
        </w:trPr>
        <w:tc>
          <w:tcPr>
            <w:tcW w:w="444"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Pr="00784007" w:rsidRDefault="00D03FAA" w:rsidP="00784007">
            <w:pPr>
              <w:jc w:val="center"/>
              <w:rPr>
                <w:rFonts w:ascii="Arial" w:hAnsi="Arial" w:cs="Arial"/>
              </w:rPr>
            </w:pPr>
            <w:r w:rsidRPr="00784007">
              <w:rPr>
                <w:rFonts w:ascii="Arial" w:hAnsi="Arial" w:cs="Arial"/>
              </w:rPr>
              <w:t>8</w:t>
            </w:r>
          </w:p>
        </w:tc>
        <w:tc>
          <w:tcPr>
            <w:tcW w:w="5482"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Default="00D03FAA">
            <w:pPr>
              <w:spacing w:after="0" w:line="100" w:lineRule="atLeast"/>
              <w:rPr>
                <w:rFonts w:ascii="Arial" w:eastAsia="Times New Roman" w:hAnsi="Arial" w:cs="Arial"/>
                <w:color w:val="000000"/>
              </w:rPr>
            </w:pPr>
            <w:r>
              <w:rPr>
                <w:rFonts w:ascii="Arial" w:eastAsia="Times New Roman" w:hAnsi="Arial" w:cs="Arial"/>
                <w:color w:val="000000"/>
              </w:rPr>
              <w:t>Bölcsődei gondozás</w:t>
            </w:r>
          </w:p>
        </w:tc>
        <w:tc>
          <w:tcPr>
            <w:tcW w:w="2094"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Default="00D03FAA">
            <w:pPr>
              <w:spacing w:after="0" w:line="100" w:lineRule="atLeast"/>
              <w:jc w:val="center"/>
              <w:rPr>
                <w:rFonts w:ascii="Arial" w:eastAsia="Times New Roman" w:hAnsi="Arial" w:cs="Arial"/>
                <w:color w:val="FF3333"/>
              </w:rPr>
            </w:pPr>
            <w:r>
              <w:rPr>
                <w:rFonts w:ascii="Arial" w:eastAsia="Times New Roman" w:hAnsi="Arial" w:cs="Arial"/>
                <w:color w:val="000000"/>
              </w:rPr>
              <w:t>Ft/fő/nap</w:t>
            </w:r>
          </w:p>
        </w:tc>
        <w:tc>
          <w:tcPr>
            <w:tcW w:w="1893"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Default="00D03FAA">
            <w:pPr>
              <w:spacing w:after="0" w:line="100" w:lineRule="atLeast"/>
              <w:jc w:val="right"/>
              <w:rPr>
                <w:rFonts w:ascii="Arial" w:eastAsia="Times New Roman" w:hAnsi="Arial" w:cs="Arial"/>
                <w:color w:val="000000" w:themeColor="text1"/>
              </w:rPr>
            </w:pPr>
            <w:r>
              <w:rPr>
                <w:rFonts w:ascii="Arial" w:eastAsia="Times New Roman" w:hAnsi="Arial" w:cs="Arial"/>
                <w:color w:val="000000" w:themeColor="text1"/>
              </w:rPr>
              <w:t>8454</w:t>
            </w:r>
          </w:p>
        </w:tc>
        <w:tc>
          <w:tcPr>
            <w:tcW w:w="1415"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Default="00D03FAA">
            <w:pPr>
              <w:spacing w:after="0" w:line="100" w:lineRule="atLeast"/>
              <w:jc w:val="right"/>
              <w:rPr>
                <w:rFonts w:ascii="Arial" w:eastAsia="Times New Roman" w:hAnsi="Arial" w:cs="Arial"/>
                <w:color w:val="000000" w:themeColor="text1"/>
              </w:rPr>
            </w:pPr>
            <w:r>
              <w:rPr>
                <w:rFonts w:ascii="Arial" w:eastAsia="Times New Roman" w:hAnsi="Arial" w:cs="Arial"/>
                <w:color w:val="000000" w:themeColor="text1"/>
              </w:rPr>
              <w:t>2858</w:t>
            </w:r>
          </w:p>
        </w:tc>
        <w:tc>
          <w:tcPr>
            <w:tcW w:w="1437" w:type="dxa"/>
            <w:tcBorders>
              <w:top w:val="single" w:sz="4" w:space="0" w:color="000001"/>
              <w:left w:val="single" w:sz="4" w:space="0" w:color="000001"/>
              <w:bottom w:val="single" w:sz="4" w:space="0" w:color="000001"/>
            </w:tcBorders>
            <w:shd w:val="clear" w:color="auto" w:fill="FFFFFF"/>
            <w:tcMar>
              <w:left w:w="-5" w:type="dxa"/>
            </w:tcMar>
            <w:vAlign w:val="bottom"/>
          </w:tcPr>
          <w:p w:rsidR="003D2FAF" w:rsidRDefault="00D03FAA">
            <w:pPr>
              <w:spacing w:after="0" w:line="100" w:lineRule="atLeast"/>
              <w:jc w:val="right"/>
              <w:rPr>
                <w:rFonts w:ascii="Arial" w:eastAsia="Times New Roman" w:hAnsi="Arial" w:cs="Arial"/>
                <w:color w:val="000000" w:themeColor="text1"/>
              </w:rPr>
            </w:pPr>
            <w:r>
              <w:rPr>
                <w:rFonts w:ascii="Arial" w:eastAsia="Times New Roman" w:hAnsi="Arial" w:cs="Arial"/>
                <w:color w:val="000000" w:themeColor="text1"/>
              </w:rPr>
              <w:t>5596</w:t>
            </w:r>
          </w:p>
        </w:tc>
        <w:tc>
          <w:tcPr>
            <w:tcW w:w="2194" w:type="dxa"/>
            <w:gridSpan w:val="4"/>
            <w:tcBorders>
              <w:top w:val="single" w:sz="4" w:space="0" w:color="000001"/>
              <w:left w:val="single" w:sz="4" w:space="0" w:color="000001"/>
              <w:bottom w:val="single" w:sz="4" w:space="0" w:color="000001"/>
            </w:tcBorders>
            <w:shd w:val="clear" w:color="auto" w:fill="FFFFFF"/>
            <w:tcMar>
              <w:left w:w="-5" w:type="dxa"/>
            </w:tcMar>
            <w:vAlign w:val="bottom"/>
          </w:tcPr>
          <w:p w:rsidR="003D2FAF" w:rsidRDefault="00D03FAA">
            <w:pPr>
              <w:spacing w:after="0" w:line="100" w:lineRule="atLeast"/>
              <w:jc w:val="right"/>
              <w:rPr>
                <w:color w:val="000000" w:themeColor="text1"/>
              </w:rPr>
            </w:pPr>
            <w:r>
              <w:rPr>
                <w:rFonts w:ascii="Arial" w:eastAsia="Times New Roman" w:hAnsi="Arial" w:cs="Arial"/>
                <w:color w:val="000000" w:themeColor="text1"/>
              </w:rPr>
              <w:t>400</w:t>
            </w:r>
          </w:p>
        </w:tc>
        <w:tc>
          <w:tcPr>
            <w:tcW w:w="50" w:type="dxa"/>
            <w:tcBorders>
              <w:left w:val="single" w:sz="4" w:space="0" w:color="000001"/>
            </w:tcBorders>
            <w:shd w:val="clear" w:color="auto" w:fill="auto"/>
            <w:tcMar>
              <w:left w:w="-5" w:type="dxa"/>
            </w:tcMar>
          </w:tcPr>
          <w:p w:rsidR="003D2FAF" w:rsidRDefault="003D2FAF"/>
        </w:tc>
      </w:tr>
    </w:tbl>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spacing w:after="0" w:line="100" w:lineRule="atLeast"/>
        <w:rPr>
          <w:rFonts w:ascii="Arial" w:eastAsia="Times New Roman" w:hAnsi="Arial" w:cs="Arial"/>
          <w:sz w:val="24"/>
          <w:szCs w:val="24"/>
        </w:rPr>
      </w:pPr>
    </w:p>
    <w:p w:rsidR="003D2FAF" w:rsidRDefault="003D2FAF">
      <w:pPr>
        <w:pStyle w:val="llb"/>
      </w:pPr>
    </w:p>
    <w:p w:rsidR="00DF003F" w:rsidRDefault="00DF003F" w:rsidP="00DF003F">
      <w:pPr>
        <w:spacing w:after="0" w:line="100" w:lineRule="atLeast"/>
        <w:jc w:val="center"/>
        <w:rPr>
          <w:rFonts w:ascii="Arial" w:hAnsi="Arial" w:cs="Arial"/>
          <w:i/>
          <w:iCs/>
          <w:color w:val="auto"/>
          <w:u w:val="single"/>
          <w:shd w:val="clear" w:color="auto" w:fill="FF00FF"/>
        </w:rPr>
      </w:pPr>
    </w:p>
    <w:p w:rsidR="00DF003F" w:rsidRDefault="00DF003F">
      <w:pPr>
        <w:spacing w:after="0" w:line="100" w:lineRule="atLeast"/>
        <w:jc w:val="right"/>
        <w:rPr>
          <w:rFonts w:ascii="Arial" w:hAnsi="Arial" w:cs="Arial"/>
          <w:i/>
          <w:iCs/>
          <w:color w:val="auto"/>
          <w:u w:val="single"/>
          <w:shd w:val="clear" w:color="auto" w:fill="FF00FF"/>
        </w:rPr>
      </w:pPr>
    </w:p>
    <w:p w:rsidR="003D2FAF" w:rsidRPr="007520DF" w:rsidRDefault="00D03FAA" w:rsidP="007520DF">
      <w:pPr>
        <w:spacing w:after="0"/>
        <w:jc w:val="right"/>
        <w:rPr>
          <w:rFonts w:ascii="Arial" w:hAnsi="Arial" w:cs="Arial"/>
        </w:rPr>
      </w:pPr>
      <w:r w:rsidRPr="007520DF">
        <w:rPr>
          <w:rFonts w:ascii="Arial" w:hAnsi="Arial" w:cs="Arial"/>
        </w:rPr>
        <w:t xml:space="preserve">2. melléklet </w:t>
      </w:r>
      <w:proofErr w:type="gramStart"/>
      <w:r w:rsidRPr="007520DF">
        <w:rPr>
          <w:rFonts w:ascii="Arial" w:hAnsi="Arial" w:cs="Arial"/>
        </w:rPr>
        <w:t>a ….</w:t>
      </w:r>
      <w:proofErr w:type="gramEnd"/>
      <w:r w:rsidRPr="007520DF">
        <w:rPr>
          <w:rFonts w:ascii="Arial" w:hAnsi="Arial" w:cs="Arial"/>
        </w:rPr>
        <w:t>/2018. (       ) önkormányzati rendelethez</w:t>
      </w:r>
    </w:p>
    <w:p w:rsidR="003D2FAF" w:rsidRPr="007520DF" w:rsidRDefault="00D03FAA" w:rsidP="007520DF">
      <w:pPr>
        <w:spacing w:after="0"/>
        <w:jc w:val="right"/>
        <w:rPr>
          <w:rFonts w:ascii="Arial" w:hAnsi="Arial" w:cs="Arial"/>
        </w:rPr>
      </w:pPr>
      <w:r w:rsidRPr="007520DF">
        <w:rPr>
          <w:rFonts w:ascii="Arial" w:hAnsi="Arial" w:cs="Arial"/>
        </w:rPr>
        <w:t>4. melléklet a 21/2014. (IV. 29.) önkormányzati rendelethez</w:t>
      </w:r>
    </w:p>
    <w:p w:rsidR="003D2FAF" w:rsidRDefault="003D2FAF">
      <w:pPr>
        <w:spacing w:after="0" w:line="100" w:lineRule="atLeast"/>
        <w:jc w:val="right"/>
        <w:rPr>
          <w:rFonts w:ascii="Arial" w:hAnsi="Arial" w:cs="Arial"/>
          <w:i/>
          <w:iCs/>
          <w:u w:val="single"/>
        </w:rPr>
      </w:pPr>
    </w:p>
    <w:p w:rsidR="003D2FAF" w:rsidRDefault="00D03FAA">
      <w:pPr>
        <w:spacing w:after="0" w:line="100" w:lineRule="atLeast"/>
        <w:rPr>
          <w:rFonts w:ascii="Arial" w:hAnsi="Arial" w:cs="Arial"/>
          <w:b/>
          <w:i/>
          <w:iCs/>
          <w:sz w:val="24"/>
          <w:szCs w:val="24"/>
        </w:rPr>
      </w:pPr>
      <w:r>
        <w:rPr>
          <w:rFonts w:ascii="Arial" w:hAnsi="Arial" w:cs="Arial"/>
          <w:b/>
          <w:i/>
          <w:iCs/>
          <w:sz w:val="24"/>
          <w:szCs w:val="24"/>
        </w:rPr>
        <w:t>Házi segítségnyújtás térítési díjai</w:t>
      </w:r>
    </w:p>
    <w:p w:rsidR="003D2FAF" w:rsidRDefault="0004001A">
      <w:pPr>
        <w:spacing w:after="0"/>
        <w:rPr>
          <w:rFonts w:ascii="Arial" w:hAnsi="Arial" w:cs="Arial"/>
        </w:rPr>
      </w:pPr>
      <w:r>
        <w:rPr>
          <w:rFonts w:ascii="Arial" w:hAnsi="Arial" w:cs="Arial"/>
        </w:rPr>
        <w:t>Személyi gondozás igénybevételéért fizetendő kedvezményes térítési díj</w:t>
      </w:r>
    </w:p>
    <w:p w:rsidR="003D2FAF" w:rsidRPr="0004001A" w:rsidRDefault="003D2FAF">
      <w:pPr>
        <w:spacing w:after="0"/>
        <w:rPr>
          <w:rFonts w:ascii="Arial" w:hAnsi="Arial" w:cs="Arial"/>
          <w:strike/>
        </w:rPr>
      </w:pPr>
    </w:p>
    <w:tbl>
      <w:tblPr>
        <w:tblStyle w:val="Rcsostblzat"/>
        <w:tblW w:w="9211" w:type="dxa"/>
        <w:tblLook w:val="04A0" w:firstRow="1" w:lastRow="0" w:firstColumn="1" w:lastColumn="0" w:noHBand="0" w:noVBand="1"/>
      </w:tblPr>
      <w:tblGrid>
        <w:gridCol w:w="4605"/>
        <w:gridCol w:w="4606"/>
      </w:tblGrid>
      <w:tr w:rsidR="003D2FAF" w:rsidRPr="001B5093">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Jövedelem mértéke (Ft):</w:t>
            </w:r>
          </w:p>
        </w:tc>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Gondozási díj Ft/óra</w:t>
            </w:r>
          </w:p>
        </w:tc>
      </w:tr>
      <w:tr w:rsidR="003D2FAF" w:rsidRPr="001B5093">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0-28.500</w:t>
            </w:r>
          </w:p>
        </w:tc>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0</w:t>
            </w:r>
          </w:p>
        </w:tc>
      </w:tr>
      <w:tr w:rsidR="003D2FAF" w:rsidRPr="001B5093">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28.501-57.000</w:t>
            </w:r>
          </w:p>
        </w:tc>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100</w:t>
            </w:r>
          </w:p>
        </w:tc>
      </w:tr>
      <w:tr w:rsidR="003D2FAF" w:rsidRPr="001B5093">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57.001-85.500</w:t>
            </w:r>
          </w:p>
        </w:tc>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200</w:t>
            </w:r>
          </w:p>
        </w:tc>
      </w:tr>
      <w:tr w:rsidR="003D2FAF" w:rsidRPr="001B5093">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85.501-114.000</w:t>
            </w:r>
          </w:p>
        </w:tc>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300</w:t>
            </w:r>
          </w:p>
        </w:tc>
      </w:tr>
      <w:tr w:rsidR="003D2FAF" w:rsidRPr="001B5093">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114.001-</w:t>
            </w:r>
          </w:p>
        </w:tc>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400</w:t>
            </w:r>
          </w:p>
        </w:tc>
      </w:tr>
    </w:tbl>
    <w:p w:rsidR="003D2FAF" w:rsidRDefault="003D2FAF">
      <w:pPr>
        <w:spacing w:after="0"/>
        <w:rPr>
          <w:rFonts w:ascii="Arial" w:hAnsi="Arial" w:cs="Arial"/>
        </w:rPr>
      </w:pPr>
    </w:p>
    <w:p w:rsidR="003D2FAF" w:rsidRDefault="0004001A">
      <w:pPr>
        <w:spacing w:after="0"/>
        <w:rPr>
          <w:rFonts w:ascii="Arial" w:hAnsi="Arial" w:cs="Arial"/>
        </w:rPr>
      </w:pPr>
      <w:r>
        <w:rPr>
          <w:rFonts w:ascii="Arial" w:hAnsi="Arial" w:cs="Arial"/>
        </w:rPr>
        <w:t>Szociális segítés igénybevételéért fizetendő kedvezményes térítési díj</w:t>
      </w:r>
    </w:p>
    <w:p w:rsidR="003D2FAF" w:rsidRPr="0004001A" w:rsidRDefault="003D2FAF">
      <w:pPr>
        <w:spacing w:after="0"/>
        <w:rPr>
          <w:rFonts w:ascii="Arial" w:hAnsi="Arial" w:cs="Arial"/>
          <w:strike/>
        </w:rPr>
      </w:pPr>
    </w:p>
    <w:tbl>
      <w:tblPr>
        <w:tblStyle w:val="Rcsostblzat"/>
        <w:tblW w:w="9211" w:type="dxa"/>
        <w:tblLook w:val="04A0" w:firstRow="1" w:lastRow="0" w:firstColumn="1" w:lastColumn="0" w:noHBand="0" w:noVBand="1"/>
      </w:tblPr>
      <w:tblGrid>
        <w:gridCol w:w="4605"/>
        <w:gridCol w:w="4606"/>
      </w:tblGrid>
      <w:tr w:rsidR="003D2FAF">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Jövedelem mértéke:</w:t>
            </w:r>
          </w:p>
        </w:tc>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Gondozási díj/óra</w:t>
            </w:r>
          </w:p>
        </w:tc>
      </w:tr>
      <w:tr w:rsidR="003D2FAF">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0-28.500</w:t>
            </w:r>
          </w:p>
        </w:tc>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0</w:t>
            </w:r>
          </w:p>
        </w:tc>
      </w:tr>
      <w:tr w:rsidR="003D2FAF">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28.501-57.000</w:t>
            </w:r>
          </w:p>
        </w:tc>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100</w:t>
            </w:r>
          </w:p>
        </w:tc>
      </w:tr>
      <w:tr w:rsidR="003D2FAF">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57.001-85.500</w:t>
            </w:r>
          </w:p>
        </w:tc>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200</w:t>
            </w:r>
          </w:p>
        </w:tc>
      </w:tr>
      <w:tr w:rsidR="003D2FAF">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85.501-114.000</w:t>
            </w:r>
          </w:p>
        </w:tc>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300</w:t>
            </w:r>
          </w:p>
        </w:tc>
      </w:tr>
      <w:tr w:rsidR="003D2FAF">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114.001-</w:t>
            </w:r>
          </w:p>
        </w:tc>
        <w:tc>
          <w:tcPr>
            <w:tcW w:w="4605" w:type="dxa"/>
            <w:shd w:val="clear" w:color="auto" w:fill="auto"/>
            <w:tcMar>
              <w:left w:w="108" w:type="dxa"/>
            </w:tcMar>
          </w:tcPr>
          <w:p w:rsidR="003D2FAF" w:rsidRDefault="00D03FAA">
            <w:pPr>
              <w:spacing w:after="0"/>
              <w:rPr>
                <w:rFonts w:ascii="Arial" w:hAnsi="Arial" w:cs="Arial"/>
              </w:rPr>
            </w:pPr>
            <w:r>
              <w:rPr>
                <w:rFonts w:ascii="Arial" w:eastAsiaTheme="minorHAnsi" w:hAnsi="Arial" w:cs="Arial"/>
                <w:lang w:eastAsia="en-US"/>
              </w:rPr>
              <w:t>400</w:t>
            </w:r>
          </w:p>
        </w:tc>
      </w:tr>
    </w:tbl>
    <w:p w:rsidR="003D2FAF" w:rsidRDefault="003D2FAF">
      <w:pPr>
        <w:spacing w:after="0"/>
        <w:rPr>
          <w:rFonts w:ascii="Arial" w:hAnsi="Arial" w:cs="Arial"/>
        </w:rPr>
      </w:pPr>
    </w:p>
    <w:p w:rsidR="003D2FAF" w:rsidRDefault="003D2FAF">
      <w:pPr>
        <w:spacing w:after="0"/>
        <w:rPr>
          <w:rFonts w:ascii="Arial" w:hAnsi="Arial" w:cs="Arial"/>
        </w:rPr>
      </w:pPr>
    </w:p>
    <w:p w:rsidR="003D2FAF" w:rsidRDefault="003D2FAF">
      <w:pPr>
        <w:spacing w:after="0"/>
        <w:rPr>
          <w:rFonts w:ascii="Arial" w:hAnsi="Arial" w:cs="Arial"/>
        </w:rPr>
      </w:pPr>
    </w:p>
    <w:p w:rsidR="003D2FAF" w:rsidRDefault="003D2FAF">
      <w:pPr>
        <w:spacing w:after="0"/>
        <w:rPr>
          <w:rFonts w:ascii="Arial" w:hAnsi="Arial" w:cs="Arial"/>
        </w:rPr>
      </w:pPr>
    </w:p>
    <w:p w:rsidR="003D2FAF" w:rsidRDefault="003D2FAF">
      <w:pPr>
        <w:spacing w:after="0"/>
        <w:rPr>
          <w:rFonts w:ascii="Arial" w:hAnsi="Arial" w:cs="Arial"/>
        </w:rPr>
      </w:pPr>
    </w:p>
    <w:p w:rsidR="003D2FAF" w:rsidRDefault="003D2FAF">
      <w:pPr>
        <w:spacing w:after="0"/>
        <w:rPr>
          <w:rFonts w:ascii="Arial" w:hAnsi="Arial" w:cs="Arial"/>
        </w:rPr>
      </w:pPr>
    </w:p>
    <w:p w:rsidR="003D2FAF" w:rsidRDefault="003D2FAF">
      <w:pPr>
        <w:spacing w:after="0"/>
        <w:rPr>
          <w:rFonts w:ascii="Arial" w:hAnsi="Arial" w:cs="Arial"/>
        </w:rPr>
      </w:pPr>
    </w:p>
    <w:p w:rsidR="003D2FAF" w:rsidRDefault="003D2FAF">
      <w:pPr>
        <w:spacing w:after="0"/>
        <w:rPr>
          <w:rFonts w:ascii="Arial" w:hAnsi="Arial" w:cs="Arial"/>
        </w:rPr>
      </w:pPr>
    </w:p>
    <w:p w:rsidR="003D2FAF" w:rsidRDefault="003D2FAF">
      <w:pPr>
        <w:spacing w:after="0"/>
        <w:rPr>
          <w:rFonts w:ascii="Arial" w:hAnsi="Arial" w:cs="Arial"/>
        </w:rPr>
      </w:pPr>
    </w:p>
    <w:p w:rsidR="003D2FAF" w:rsidRDefault="003D2FAF">
      <w:pPr>
        <w:spacing w:after="0"/>
        <w:rPr>
          <w:rFonts w:ascii="Arial" w:hAnsi="Arial" w:cs="Arial"/>
        </w:rPr>
      </w:pPr>
    </w:p>
    <w:p w:rsidR="003D2FAF" w:rsidRPr="007520DF" w:rsidRDefault="00D03FAA" w:rsidP="007520DF">
      <w:pPr>
        <w:spacing w:after="0"/>
        <w:jc w:val="right"/>
        <w:rPr>
          <w:rFonts w:ascii="Arial" w:hAnsi="Arial" w:cs="Arial"/>
        </w:rPr>
      </w:pPr>
      <w:r w:rsidRPr="007520DF">
        <w:rPr>
          <w:rFonts w:ascii="Arial" w:hAnsi="Arial" w:cs="Arial"/>
        </w:rPr>
        <w:t xml:space="preserve">3. melléklet </w:t>
      </w:r>
      <w:proofErr w:type="gramStart"/>
      <w:r w:rsidRPr="007520DF">
        <w:rPr>
          <w:rFonts w:ascii="Arial" w:hAnsi="Arial" w:cs="Arial"/>
        </w:rPr>
        <w:t>a ….</w:t>
      </w:r>
      <w:proofErr w:type="gramEnd"/>
      <w:r w:rsidRPr="007520DF">
        <w:rPr>
          <w:rFonts w:ascii="Arial" w:hAnsi="Arial" w:cs="Arial"/>
        </w:rPr>
        <w:t>/2018. (       ) önkormányzati rendelethez</w:t>
      </w:r>
    </w:p>
    <w:p w:rsidR="003D2FAF" w:rsidRPr="007520DF" w:rsidRDefault="00D03FAA" w:rsidP="007520DF">
      <w:pPr>
        <w:spacing w:after="0"/>
        <w:jc w:val="right"/>
        <w:rPr>
          <w:rFonts w:ascii="Arial" w:hAnsi="Arial" w:cs="Arial"/>
        </w:rPr>
      </w:pPr>
      <w:r w:rsidRPr="007520DF">
        <w:rPr>
          <w:rFonts w:ascii="Arial" w:hAnsi="Arial" w:cs="Arial"/>
        </w:rPr>
        <w:t>5. melléklet a 21/2014. (IV. 29.) önkormányzati rendelethez</w:t>
      </w:r>
    </w:p>
    <w:p w:rsidR="003D2FAF" w:rsidRDefault="003D2FAF">
      <w:pPr>
        <w:tabs>
          <w:tab w:val="left" w:pos="3765"/>
        </w:tabs>
        <w:rPr>
          <w:i/>
        </w:rPr>
      </w:pPr>
    </w:p>
    <w:p w:rsidR="003D2FAF" w:rsidRDefault="00D03FAA">
      <w:pPr>
        <w:rPr>
          <w:rFonts w:ascii="Arial" w:hAnsi="Arial" w:cs="Arial"/>
          <w:b/>
          <w:i/>
          <w:sz w:val="24"/>
          <w:szCs w:val="24"/>
        </w:rPr>
      </w:pPr>
      <w:r>
        <w:rPr>
          <w:rFonts w:ascii="Arial" w:hAnsi="Arial" w:cs="Arial"/>
          <w:b/>
          <w:i/>
          <w:sz w:val="24"/>
          <w:szCs w:val="24"/>
        </w:rPr>
        <w:t>Jelzőrendszeres házi segítségnyújtás térítési díja</w:t>
      </w:r>
    </w:p>
    <w:p w:rsidR="0004001A" w:rsidRPr="0004001A" w:rsidRDefault="0004001A">
      <w:pPr>
        <w:rPr>
          <w:rFonts w:ascii="Arial" w:hAnsi="Arial" w:cs="Arial"/>
          <w:i/>
        </w:rPr>
      </w:pPr>
      <w:r w:rsidRPr="0004001A">
        <w:rPr>
          <w:rFonts w:ascii="Arial" w:hAnsi="Arial" w:cs="Arial"/>
          <w:i/>
        </w:rPr>
        <w:t>Jelzőrendszeres házi segítségnyújtás igénybevételéért fizetendő kedvezményes térítési díj</w:t>
      </w:r>
    </w:p>
    <w:tbl>
      <w:tblPr>
        <w:tblStyle w:val="Rcsostblzat"/>
        <w:tblW w:w="9211" w:type="dxa"/>
        <w:tblLook w:val="04A0" w:firstRow="1" w:lastRow="0" w:firstColumn="1" w:lastColumn="0" w:noHBand="0" w:noVBand="1"/>
      </w:tblPr>
      <w:tblGrid>
        <w:gridCol w:w="4605"/>
        <w:gridCol w:w="4606"/>
      </w:tblGrid>
      <w:tr w:rsidR="003D2FAF" w:rsidTr="00DC4E2A">
        <w:tc>
          <w:tcPr>
            <w:tcW w:w="4605" w:type="dxa"/>
            <w:shd w:val="clear" w:color="auto" w:fill="auto"/>
            <w:tcMar>
              <w:left w:w="108" w:type="dxa"/>
            </w:tcMar>
          </w:tcPr>
          <w:p w:rsidR="003D2FAF" w:rsidRDefault="00D03FAA">
            <w:pPr>
              <w:rPr>
                <w:rFonts w:ascii="Arial" w:hAnsi="Arial" w:cs="Arial"/>
              </w:rPr>
            </w:pPr>
            <w:r>
              <w:rPr>
                <w:rFonts w:ascii="Arial" w:eastAsiaTheme="minorHAnsi" w:hAnsi="Arial" w:cs="Arial"/>
                <w:lang w:eastAsia="en-US"/>
              </w:rPr>
              <w:t>Jövedelem mértéke (Ft):</w:t>
            </w:r>
          </w:p>
        </w:tc>
        <w:tc>
          <w:tcPr>
            <w:tcW w:w="4606" w:type="dxa"/>
            <w:shd w:val="clear" w:color="auto" w:fill="auto"/>
            <w:tcMar>
              <w:left w:w="108" w:type="dxa"/>
            </w:tcMar>
          </w:tcPr>
          <w:p w:rsidR="003D2FAF" w:rsidRDefault="00D03FAA">
            <w:pPr>
              <w:rPr>
                <w:rFonts w:ascii="Arial" w:hAnsi="Arial" w:cs="Arial"/>
              </w:rPr>
            </w:pPr>
            <w:r>
              <w:rPr>
                <w:rFonts w:ascii="Arial" w:eastAsiaTheme="minorHAnsi" w:hAnsi="Arial" w:cs="Arial"/>
                <w:lang w:eastAsia="en-US"/>
              </w:rPr>
              <w:t>Gondozási díj készülékenként Ft/nap</w:t>
            </w:r>
          </w:p>
        </w:tc>
      </w:tr>
      <w:tr w:rsidR="003D2FAF" w:rsidTr="00DC4E2A">
        <w:tc>
          <w:tcPr>
            <w:tcW w:w="4605" w:type="dxa"/>
            <w:shd w:val="clear" w:color="auto" w:fill="auto"/>
            <w:tcMar>
              <w:left w:w="108" w:type="dxa"/>
            </w:tcMar>
          </w:tcPr>
          <w:p w:rsidR="003D2FAF" w:rsidRDefault="00D03FAA">
            <w:pPr>
              <w:rPr>
                <w:rFonts w:ascii="Arial" w:hAnsi="Arial" w:cs="Arial"/>
              </w:rPr>
            </w:pPr>
            <w:r>
              <w:rPr>
                <w:rFonts w:ascii="Arial" w:eastAsiaTheme="minorHAnsi" w:hAnsi="Arial" w:cs="Arial"/>
                <w:lang w:eastAsia="en-US"/>
              </w:rPr>
              <w:t>0-57.000</w:t>
            </w:r>
          </w:p>
        </w:tc>
        <w:tc>
          <w:tcPr>
            <w:tcW w:w="4606" w:type="dxa"/>
            <w:shd w:val="clear" w:color="auto" w:fill="auto"/>
            <w:tcMar>
              <w:left w:w="108" w:type="dxa"/>
            </w:tcMar>
          </w:tcPr>
          <w:p w:rsidR="003D2FAF" w:rsidRDefault="00D03FAA">
            <w:pPr>
              <w:rPr>
                <w:rFonts w:ascii="Arial" w:hAnsi="Arial" w:cs="Arial"/>
              </w:rPr>
            </w:pPr>
            <w:r>
              <w:rPr>
                <w:rFonts w:ascii="Arial" w:eastAsiaTheme="minorHAnsi" w:hAnsi="Arial" w:cs="Arial"/>
                <w:lang w:eastAsia="en-US"/>
              </w:rPr>
              <w:t>0</w:t>
            </w:r>
          </w:p>
        </w:tc>
      </w:tr>
      <w:tr w:rsidR="003D2FAF" w:rsidTr="00DC4E2A">
        <w:tc>
          <w:tcPr>
            <w:tcW w:w="4605" w:type="dxa"/>
            <w:shd w:val="clear" w:color="auto" w:fill="auto"/>
            <w:tcMar>
              <w:left w:w="108" w:type="dxa"/>
            </w:tcMar>
          </w:tcPr>
          <w:p w:rsidR="003D2FAF" w:rsidRDefault="00D03FAA">
            <w:pPr>
              <w:rPr>
                <w:rFonts w:ascii="Arial" w:hAnsi="Arial" w:cs="Arial"/>
              </w:rPr>
            </w:pPr>
            <w:r>
              <w:rPr>
                <w:rFonts w:ascii="Arial" w:eastAsiaTheme="minorHAnsi" w:hAnsi="Arial" w:cs="Arial"/>
                <w:lang w:eastAsia="en-US"/>
              </w:rPr>
              <w:t xml:space="preserve">57.000 - </w:t>
            </w:r>
          </w:p>
        </w:tc>
        <w:tc>
          <w:tcPr>
            <w:tcW w:w="4606" w:type="dxa"/>
            <w:shd w:val="clear" w:color="auto" w:fill="auto"/>
            <w:tcMar>
              <w:left w:w="108" w:type="dxa"/>
            </w:tcMar>
          </w:tcPr>
          <w:p w:rsidR="003D2FAF" w:rsidRDefault="00D03FAA">
            <w:pPr>
              <w:rPr>
                <w:rFonts w:ascii="Arial" w:hAnsi="Arial" w:cs="Arial"/>
              </w:rPr>
            </w:pPr>
            <w:r>
              <w:rPr>
                <w:rFonts w:ascii="Arial" w:eastAsiaTheme="minorHAnsi" w:hAnsi="Arial" w:cs="Arial"/>
                <w:lang w:eastAsia="en-US"/>
              </w:rPr>
              <w:t>30</w:t>
            </w:r>
          </w:p>
        </w:tc>
      </w:tr>
    </w:tbl>
    <w:p w:rsidR="003D2FAF" w:rsidRDefault="003D2FAF">
      <w:pPr>
        <w:rPr>
          <w:rFonts w:ascii="Arial" w:hAnsi="Arial" w:cs="Arial"/>
        </w:rPr>
      </w:pPr>
    </w:p>
    <w:p w:rsidR="003D2FAF" w:rsidRPr="00784007" w:rsidRDefault="00D03FAA">
      <w:pPr>
        <w:rPr>
          <w:rFonts w:ascii="Arial" w:hAnsi="Arial" w:cs="Arial"/>
          <w:b/>
          <w:i/>
        </w:rPr>
      </w:pPr>
      <w:r w:rsidRPr="00784007">
        <w:rPr>
          <w:rFonts w:ascii="Arial" w:hAnsi="Arial" w:cs="Arial"/>
          <w:b/>
          <w:i/>
        </w:rPr>
        <w:t>További kedvezmény:</w:t>
      </w:r>
    </w:p>
    <w:p w:rsidR="0004001A" w:rsidRDefault="00D03FAA">
      <w:pPr>
        <w:rPr>
          <w:rFonts w:ascii="Arial" w:hAnsi="Arial" w:cs="Arial"/>
        </w:rPr>
      </w:pPr>
      <w:r>
        <w:rPr>
          <w:rFonts w:ascii="Arial" w:hAnsi="Arial" w:cs="Arial"/>
        </w:rPr>
        <w:t>Amennyiben az ellátott egyidejűleg veszi igénybe a házi segítségnyújtás és jelzőrendszeres házi segítségnyújtást, a jelzőrendszeres házi segítségnyújtás</w:t>
      </w:r>
    </w:p>
    <w:p w:rsidR="003D2FAF" w:rsidRDefault="00D03FAA">
      <w:pPr>
        <w:rPr>
          <w:rFonts w:ascii="Arial" w:hAnsi="Arial" w:cs="Arial"/>
        </w:rPr>
      </w:pPr>
      <w:proofErr w:type="gramStart"/>
      <w:r>
        <w:rPr>
          <w:rFonts w:ascii="Arial" w:hAnsi="Arial" w:cs="Arial"/>
        </w:rPr>
        <w:t>térítési</w:t>
      </w:r>
      <w:proofErr w:type="gramEnd"/>
      <w:r>
        <w:rPr>
          <w:rFonts w:ascii="Arial" w:hAnsi="Arial" w:cs="Arial"/>
        </w:rPr>
        <w:t xml:space="preserve"> díj fizetése alól mentesül. </w:t>
      </w:r>
    </w:p>
    <w:p w:rsidR="003D2FAF" w:rsidRDefault="003D2FAF">
      <w:pPr>
        <w:spacing w:after="0"/>
        <w:rPr>
          <w:rFonts w:ascii="Arial" w:hAnsi="Arial" w:cs="Arial"/>
        </w:rPr>
      </w:pPr>
    </w:p>
    <w:p w:rsidR="003D2FAF" w:rsidRDefault="003D2FAF">
      <w:pPr>
        <w:spacing w:after="0"/>
        <w:rPr>
          <w:rFonts w:ascii="Arial" w:hAnsi="Arial" w:cs="Arial"/>
        </w:rPr>
      </w:pPr>
    </w:p>
    <w:p w:rsidR="003D2FAF" w:rsidRDefault="003D2FAF">
      <w:pPr>
        <w:spacing w:after="0"/>
        <w:rPr>
          <w:rFonts w:ascii="Arial" w:hAnsi="Arial" w:cs="Arial"/>
        </w:rPr>
      </w:pPr>
    </w:p>
    <w:p w:rsidR="003D2FAF" w:rsidRDefault="003D2FAF">
      <w:pPr>
        <w:spacing w:after="0"/>
        <w:rPr>
          <w:rFonts w:ascii="Arial" w:hAnsi="Arial" w:cs="Arial"/>
        </w:rPr>
      </w:pPr>
    </w:p>
    <w:p w:rsidR="003D2FAF" w:rsidRDefault="003D2FAF">
      <w:pPr>
        <w:spacing w:after="0"/>
        <w:rPr>
          <w:rFonts w:ascii="Arial" w:hAnsi="Arial" w:cs="Arial"/>
        </w:rPr>
      </w:pPr>
    </w:p>
    <w:p w:rsidR="003D2FAF" w:rsidRDefault="003D2FAF">
      <w:pPr>
        <w:spacing w:after="0"/>
        <w:rPr>
          <w:rFonts w:ascii="Arial" w:hAnsi="Arial" w:cs="Arial"/>
        </w:rPr>
      </w:pPr>
    </w:p>
    <w:p w:rsidR="003D2FAF" w:rsidRDefault="003D2FAF">
      <w:pPr>
        <w:spacing w:after="0"/>
        <w:rPr>
          <w:rFonts w:ascii="Arial" w:hAnsi="Arial" w:cs="Arial"/>
        </w:rPr>
      </w:pPr>
    </w:p>
    <w:p w:rsidR="003D2FAF" w:rsidRDefault="003D2FAF">
      <w:pPr>
        <w:spacing w:after="0"/>
        <w:rPr>
          <w:rFonts w:ascii="Arial" w:hAnsi="Arial" w:cs="Arial"/>
        </w:rPr>
      </w:pPr>
    </w:p>
    <w:p w:rsidR="003D2FAF" w:rsidRDefault="003D2FAF">
      <w:pPr>
        <w:spacing w:after="0"/>
        <w:rPr>
          <w:rFonts w:ascii="Arial" w:hAnsi="Arial" w:cs="Arial"/>
        </w:rPr>
        <w:sectPr w:rsidR="003D2FAF">
          <w:headerReference w:type="default" r:id="rId13"/>
          <w:footerReference w:type="default" r:id="rId14"/>
          <w:pgSz w:w="16838" w:h="11906" w:orient="landscape"/>
          <w:pgMar w:top="777" w:right="567" w:bottom="1021" w:left="567" w:header="720" w:footer="964" w:gutter="0"/>
          <w:cols w:space="708"/>
          <w:formProt w:val="0"/>
          <w:docGrid w:linePitch="600" w:charSpace="-2049"/>
        </w:sectPr>
      </w:pPr>
    </w:p>
    <w:p w:rsidR="003D2FAF" w:rsidRDefault="003D2FAF">
      <w:pPr>
        <w:spacing w:after="0" w:line="100" w:lineRule="atLeast"/>
        <w:rPr>
          <w:rFonts w:ascii="Arial" w:hAnsi="Arial" w:cs="Arial"/>
        </w:rPr>
      </w:pPr>
    </w:p>
    <w:p w:rsidR="003D2FAF" w:rsidRDefault="00D03FAA">
      <w:pPr>
        <w:spacing w:after="0" w:line="100" w:lineRule="atLeast"/>
        <w:jc w:val="center"/>
        <w:rPr>
          <w:rFonts w:ascii="Arial" w:hAnsi="Arial" w:cs="Arial"/>
          <w:b/>
        </w:rPr>
      </w:pPr>
      <w:r>
        <w:rPr>
          <w:rFonts w:ascii="Arial" w:hAnsi="Arial" w:cs="Arial"/>
          <w:b/>
        </w:rPr>
        <w:t>Előzetes hatásvizsgálat</w:t>
      </w:r>
    </w:p>
    <w:p w:rsidR="003D2FAF" w:rsidRDefault="003D2FAF">
      <w:pPr>
        <w:spacing w:after="0" w:line="100" w:lineRule="atLeast"/>
        <w:jc w:val="center"/>
        <w:rPr>
          <w:rFonts w:ascii="Arial" w:hAnsi="Arial" w:cs="Arial"/>
          <w:b/>
        </w:rPr>
      </w:pPr>
    </w:p>
    <w:p w:rsidR="003D2FAF" w:rsidRDefault="00D03FAA">
      <w:pPr>
        <w:spacing w:after="0" w:line="100" w:lineRule="atLeast"/>
        <w:jc w:val="center"/>
        <w:rPr>
          <w:rFonts w:ascii="Arial" w:hAnsi="Arial" w:cs="Arial"/>
        </w:rPr>
      </w:pPr>
      <w:proofErr w:type="gramStart"/>
      <w:r>
        <w:rPr>
          <w:rFonts w:ascii="Arial" w:hAnsi="Arial" w:cs="Arial"/>
          <w:b/>
        </w:rPr>
        <w:t>a</w:t>
      </w:r>
      <w:proofErr w:type="gramEnd"/>
      <w:r>
        <w:rPr>
          <w:rFonts w:ascii="Arial" w:hAnsi="Arial" w:cs="Arial"/>
          <w:b/>
        </w:rPr>
        <w:t xml:space="preserve"> jogalkotásról szóló 2010. évi CXXX. törvény 17. § (1) bekezdése alapján</w:t>
      </w:r>
    </w:p>
    <w:p w:rsidR="003D2FAF" w:rsidRDefault="003D2FAF">
      <w:pPr>
        <w:spacing w:after="0" w:line="100" w:lineRule="atLeast"/>
        <w:jc w:val="both"/>
        <w:rPr>
          <w:rFonts w:ascii="Arial" w:hAnsi="Arial" w:cs="Arial"/>
        </w:rPr>
      </w:pPr>
    </w:p>
    <w:p w:rsidR="003D2FAF" w:rsidRDefault="003D2FAF">
      <w:pPr>
        <w:spacing w:after="0" w:line="100" w:lineRule="atLeast"/>
        <w:jc w:val="both"/>
        <w:rPr>
          <w:rFonts w:ascii="Arial" w:hAnsi="Arial" w:cs="Arial"/>
        </w:rPr>
      </w:pPr>
    </w:p>
    <w:p w:rsidR="003D2FAF" w:rsidRDefault="003D2FAF">
      <w:pPr>
        <w:spacing w:after="0" w:line="100" w:lineRule="atLeast"/>
        <w:jc w:val="both"/>
        <w:rPr>
          <w:rFonts w:ascii="Arial" w:hAnsi="Arial" w:cs="Arial"/>
        </w:rPr>
      </w:pPr>
    </w:p>
    <w:p w:rsidR="003D2FAF" w:rsidRDefault="00D03FAA">
      <w:pPr>
        <w:spacing w:after="0" w:line="100" w:lineRule="atLeast"/>
        <w:jc w:val="both"/>
        <w:rPr>
          <w:rFonts w:ascii="Arial" w:hAnsi="Arial" w:cs="Arial"/>
        </w:rPr>
      </w:pPr>
      <w:r>
        <w:rPr>
          <w:rFonts w:ascii="Arial" w:eastAsia="Times New Roman" w:hAnsi="Arial" w:cs="Arial"/>
          <w:b/>
        </w:rPr>
        <w:t>A rendelet-tervezet címe</w:t>
      </w:r>
      <w:r>
        <w:rPr>
          <w:rFonts w:ascii="Arial" w:eastAsia="Times New Roman" w:hAnsi="Arial" w:cs="Arial"/>
        </w:rPr>
        <w:t xml:space="preserve">: </w:t>
      </w:r>
      <w:r>
        <w:rPr>
          <w:rFonts w:ascii="Arial" w:eastAsia="Times New Roman" w:hAnsi="Arial" w:cs="Arial"/>
        </w:rPr>
        <w:tab/>
      </w:r>
      <w:r>
        <w:rPr>
          <w:rFonts w:ascii="Arial" w:eastAsia="Times New Roman" w:hAnsi="Arial" w:cs="Arial"/>
        </w:rPr>
        <w:tab/>
        <w:t>A szociális szolgáltatásokról és a személyes gondoskodást nyújtó gyermekjóléti ellátásokról szóló 21/2014. (IV. 29.) önkormányzati rendelet módosítása</w:t>
      </w:r>
    </w:p>
    <w:p w:rsidR="003D2FAF" w:rsidRDefault="003D2FAF">
      <w:pPr>
        <w:spacing w:after="0" w:line="100" w:lineRule="atLeast"/>
        <w:jc w:val="both"/>
        <w:rPr>
          <w:rFonts w:ascii="Arial" w:hAnsi="Arial" w:cs="Arial"/>
        </w:rPr>
      </w:pPr>
    </w:p>
    <w:p w:rsidR="003D2FAF" w:rsidRDefault="00D03FAA">
      <w:pPr>
        <w:spacing w:after="0" w:line="100" w:lineRule="atLeast"/>
        <w:jc w:val="both"/>
        <w:rPr>
          <w:rFonts w:ascii="Arial" w:hAnsi="Arial" w:cs="Arial"/>
        </w:rPr>
      </w:pPr>
      <w:r>
        <w:rPr>
          <w:rFonts w:ascii="Arial" w:hAnsi="Arial" w:cs="Arial"/>
          <w:b/>
        </w:rPr>
        <w:t>Társadalmi-gazdasági hatása</w:t>
      </w:r>
      <w:r>
        <w:rPr>
          <w:rFonts w:ascii="Arial" w:hAnsi="Arial" w:cs="Arial"/>
        </w:rPr>
        <w:t>: A jelen rendeletben megállapított intézményi térítési díjak szükségesek a szolgáltatások biztosításához. Törvény alapján azonban a jövedelem figyelembevételével kerülnek a ténylegesen fizetett térítési díjak megállapításra. A rendeletmódosítás elfogadása egy reálisabb finanszírozási rendszert alapoz meg, amely az ellátást igénybe vevők jövedelmi helyzetét kevésbé terheli meg, viszont egy igazságosabb teherviselés felé mutat.</w:t>
      </w:r>
    </w:p>
    <w:p w:rsidR="003D2FAF" w:rsidRDefault="003D2FAF">
      <w:pPr>
        <w:spacing w:after="0" w:line="100" w:lineRule="atLeast"/>
        <w:jc w:val="both"/>
        <w:rPr>
          <w:rFonts w:ascii="Arial" w:hAnsi="Arial" w:cs="Arial"/>
        </w:rPr>
      </w:pPr>
    </w:p>
    <w:p w:rsidR="003D2FAF" w:rsidRDefault="00D03FAA">
      <w:pPr>
        <w:spacing w:after="240" w:line="100" w:lineRule="atLeast"/>
        <w:jc w:val="both"/>
        <w:rPr>
          <w:rFonts w:ascii="Arial" w:hAnsi="Arial" w:cs="Arial"/>
          <w:b/>
        </w:rPr>
      </w:pPr>
      <w:r>
        <w:rPr>
          <w:rFonts w:ascii="Arial" w:hAnsi="Arial" w:cs="Arial"/>
          <w:b/>
        </w:rPr>
        <w:t>Költségvetési hatása</w:t>
      </w:r>
      <w:r>
        <w:rPr>
          <w:rFonts w:ascii="Arial" w:hAnsi="Arial" w:cs="Arial"/>
        </w:rPr>
        <w:t>: A rendeletmódosítás elfogadás esetén az intézmények bevételei növekednek, ez szükséges ahhoz, hogy az intézményrendszer fenntarthatóan és biztonságosan tudjon működni, továbbá a fenntartó részéről a jövőben csökkenő költségvetési forrást igényeljen.</w:t>
      </w:r>
    </w:p>
    <w:p w:rsidR="003D2FAF" w:rsidRDefault="00D03FAA">
      <w:pPr>
        <w:spacing w:after="240" w:line="100" w:lineRule="atLeast"/>
        <w:jc w:val="both"/>
        <w:rPr>
          <w:rFonts w:ascii="Arial" w:hAnsi="Arial" w:cs="Arial"/>
          <w:b/>
        </w:rPr>
      </w:pPr>
      <w:r>
        <w:rPr>
          <w:rFonts w:ascii="Arial" w:hAnsi="Arial" w:cs="Arial"/>
          <w:b/>
        </w:rPr>
        <w:t>Környezeti, egészségi hatása</w:t>
      </w:r>
      <w:r>
        <w:rPr>
          <w:rFonts w:ascii="Arial" w:hAnsi="Arial" w:cs="Arial"/>
        </w:rPr>
        <w:t>: A tervezetben foglaltak a hatályba lépéskor közvetlen környezeti és egészségi következményei nincsenek. A fenntartónak a belépési hozzájárulásból származó bevételi forrást az intézmény működtetésére és fejlesztésére kell fordítani, ez a későbbiek során kihat a környezeti változásra is.</w:t>
      </w:r>
    </w:p>
    <w:p w:rsidR="003D2FAF" w:rsidRDefault="00D03FAA">
      <w:pPr>
        <w:spacing w:after="0" w:line="100" w:lineRule="atLeast"/>
        <w:jc w:val="both"/>
        <w:rPr>
          <w:rFonts w:ascii="Arial" w:hAnsi="Arial" w:cs="Arial"/>
        </w:rPr>
      </w:pPr>
      <w:r>
        <w:rPr>
          <w:rFonts w:ascii="Arial" w:hAnsi="Arial" w:cs="Arial"/>
          <w:b/>
        </w:rPr>
        <w:t>Adminisztratív terheket befolyásoló hatása</w:t>
      </w:r>
      <w:r>
        <w:rPr>
          <w:rFonts w:ascii="Arial" w:hAnsi="Arial" w:cs="Arial"/>
        </w:rPr>
        <w:t xml:space="preserve">: Az adminisztratív terhek kisebb mértékben növekednek, amelyhez a személyi feltételei adottak. </w:t>
      </w:r>
    </w:p>
    <w:p w:rsidR="003D2FAF" w:rsidRDefault="003D2FAF">
      <w:pPr>
        <w:spacing w:after="0" w:line="100" w:lineRule="atLeast"/>
        <w:jc w:val="both"/>
        <w:rPr>
          <w:rFonts w:ascii="Arial" w:hAnsi="Arial" w:cs="Arial"/>
        </w:rPr>
      </w:pPr>
    </w:p>
    <w:p w:rsidR="003D2FAF" w:rsidRDefault="00D03FAA">
      <w:pPr>
        <w:spacing w:after="0" w:line="100" w:lineRule="atLeast"/>
        <w:jc w:val="both"/>
        <w:rPr>
          <w:rFonts w:ascii="Arial" w:hAnsi="Arial" w:cs="Arial"/>
        </w:rPr>
      </w:pPr>
      <w:r>
        <w:rPr>
          <w:rFonts w:ascii="Arial" w:hAnsi="Arial" w:cs="Arial"/>
          <w:b/>
        </w:rPr>
        <w:t>Egyéb hatása</w:t>
      </w:r>
      <w:r>
        <w:rPr>
          <w:rFonts w:ascii="Arial" w:hAnsi="Arial" w:cs="Arial"/>
        </w:rPr>
        <w:t>: Nincs.</w:t>
      </w:r>
    </w:p>
    <w:p w:rsidR="003D2FAF" w:rsidRDefault="003D2FAF">
      <w:pPr>
        <w:spacing w:after="0" w:line="100" w:lineRule="atLeast"/>
        <w:jc w:val="both"/>
        <w:rPr>
          <w:rFonts w:ascii="Arial" w:hAnsi="Arial" w:cs="Arial"/>
        </w:rPr>
      </w:pPr>
    </w:p>
    <w:p w:rsidR="003D2FAF" w:rsidRDefault="00D03FAA">
      <w:pPr>
        <w:spacing w:after="0" w:line="100" w:lineRule="atLeast"/>
        <w:jc w:val="both"/>
        <w:rPr>
          <w:rFonts w:ascii="Arial" w:hAnsi="Arial" w:cs="Arial"/>
        </w:rPr>
      </w:pPr>
      <w:r>
        <w:rPr>
          <w:rFonts w:ascii="Arial" w:hAnsi="Arial" w:cs="Arial"/>
          <w:b/>
        </w:rPr>
        <w:t>A rendelet megalkotásának szükségessége</w:t>
      </w:r>
      <w:r>
        <w:rPr>
          <w:rFonts w:ascii="Arial" w:hAnsi="Arial" w:cs="Arial"/>
        </w:rPr>
        <w:t xml:space="preserve">: Az </w:t>
      </w:r>
      <w:proofErr w:type="spellStart"/>
      <w:r>
        <w:rPr>
          <w:rFonts w:ascii="Arial" w:hAnsi="Arial" w:cs="Arial"/>
        </w:rPr>
        <w:t>Szt.-ben</w:t>
      </w:r>
      <w:proofErr w:type="spellEnd"/>
      <w:r>
        <w:rPr>
          <w:rFonts w:ascii="Arial" w:hAnsi="Arial" w:cs="Arial"/>
        </w:rPr>
        <w:t xml:space="preserve"> rögzítettek miatt évente egy alkalommal lehetőség van a térítési díjak felülvizsgálatára és módosítására.</w:t>
      </w:r>
    </w:p>
    <w:p w:rsidR="003D2FAF" w:rsidRDefault="003D2FAF">
      <w:pPr>
        <w:spacing w:after="0" w:line="100" w:lineRule="atLeast"/>
        <w:jc w:val="both"/>
        <w:rPr>
          <w:rFonts w:ascii="Arial" w:hAnsi="Arial" w:cs="Arial"/>
        </w:rPr>
      </w:pPr>
    </w:p>
    <w:p w:rsidR="003D2FAF" w:rsidRDefault="00D03FAA">
      <w:pPr>
        <w:spacing w:after="0" w:line="100" w:lineRule="atLeast"/>
        <w:jc w:val="both"/>
        <w:rPr>
          <w:rFonts w:ascii="Arial" w:hAnsi="Arial" w:cs="Arial"/>
        </w:rPr>
      </w:pPr>
      <w:r>
        <w:rPr>
          <w:rFonts w:ascii="Arial" w:hAnsi="Arial" w:cs="Arial"/>
          <w:b/>
        </w:rPr>
        <w:t>A rendelet megalkotása elmaradása esetén várható következmények</w:t>
      </w:r>
      <w:r>
        <w:rPr>
          <w:rFonts w:ascii="Arial" w:hAnsi="Arial" w:cs="Arial"/>
        </w:rPr>
        <w:t xml:space="preserve">: </w:t>
      </w:r>
    </w:p>
    <w:p w:rsidR="003D2FAF" w:rsidRDefault="00D03FAA">
      <w:pPr>
        <w:spacing w:after="0" w:line="100" w:lineRule="atLeast"/>
        <w:jc w:val="both"/>
        <w:rPr>
          <w:rFonts w:ascii="Arial" w:hAnsi="Arial" w:cs="Arial"/>
        </w:rPr>
      </w:pPr>
      <w:r>
        <w:rPr>
          <w:rFonts w:ascii="Arial" w:hAnsi="Arial" w:cs="Arial"/>
        </w:rPr>
        <w:t xml:space="preserve">A rendelet módosítás elmaradása esetén a helyi szociális ellátórendszer egyes szolgáltatásainak fejlesztése elmarad, amely kihatna a szolgáltatás színvonalára. </w:t>
      </w:r>
    </w:p>
    <w:p w:rsidR="003D2FAF" w:rsidRDefault="003D2FAF">
      <w:pPr>
        <w:spacing w:after="0" w:line="100" w:lineRule="atLeast"/>
        <w:jc w:val="both"/>
        <w:rPr>
          <w:rFonts w:ascii="Arial" w:hAnsi="Arial" w:cs="Arial"/>
        </w:rPr>
      </w:pPr>
    </w:p>
    <w:p w:rsidR="003D2FAF" w:rsidRDefault="00D03FAA">
      <w:pPr>
        <w:spacing w:after="0" w:line="100" w:lineRule="atLeast"/>
        <w:jc w:val="both"/>
        <w:rPr>
          <w:rFonts w:ascii="Arial" w:hAnsi="Arial" w:cs="Arial"/>
        </w:rPr>
      </w:pPr>
      <w:r>
        <w:rPr>
          <w:rFonts w:ascii="Arial" w:hAnsi="Arial" w:cs="Arial"/>
          <w:b/>
        </w:rPr>
        <w:t>A rendelet alkalmazásához szükséges feltételek</w:t>
      </w:r>
      <w:r>
        <w:rPr>
          <w:rFonts w:ascii="Arial" w:hAnsi="Arial" w:cs="Arial"/>
        </w:rPr>
        <w:t xml:space="preserve">: A jogszabály alkalmazásához szükséges személyi, szervezeti, tárgyi feltételek nem változnak, azok rendelkezésre állnak. </w:t>
      </w:r>
    </w:p>
    <w:p w:rsidR="003D2FAF" w:rsidRDefault="003D2FAF">
      <w:pPr>
        <w:spacing w:after="0" w:line="100" w:lineRule="atLeast"/>
        <w:jc w:val="both"/>
        <w:rPr>
          <w:rFonts w:ascii="Arial" w:hAnsi="Arial" w:cs="Arial"/>
        </w:rPr>
      </w:pPr>
    </w:p>
    <w:p w:rsidR="003D2FAF" w:rsidRDefault="003D2FAF">
      <w:pPr>
        <w:jc w:val="both"/>
        <w:rPr>
          <w:rFonts w:ascii="Arial" w:hAnsi="Arial" w:cs="Arial"/>
        </w:rPr>
      </w:pPr>
    </w:p>
    <w:p w:rsidR="003D2FAF" w:rsidRDefault="003D2FAF">
      <w:pPr>
        <w:jc w:val="both"/>
        <w:rPr>
          <w:rFonts w:ascii="Arial" w:hAnsi="Arial" w:cs="Arial"/>
        </w:rPr>
      </w:pPr>
    </w:p>
    <w:p w:rsidR="003D2FAF" w:rsidRDefault="003D2FAF">
      <w:pPr>
        <w:jc w:val="both"/>
        <w:rPr>
          <w:rFonts w:ascii="Arial" w:hAnsi="Arial" w:cs="Arial"/>
        </w:rPr>
      </w:pPr>
    </w:p>
    <w:p w:rsidR="003D2FAF" w:rsidRDefault="003D2FAF">
      <w:pPr>
        <w:jc w:val="both"/>
        <w:rPr>
          <w:rFonts w:ascii="Arial" w:hAnsi="Arial" w:cs="Arial"/>
        </w:rPr>
      </w:pPr>
    </w:p>
    <w:p w:rsidR="003D2FAF" w:rsidRDefault="003D2FAF">
      <w:pPr>
        <w:jc w:val="both"/>
        <w:rPr>
          <w:rFonts w:ascii="Arial" w:hAnsi="Arial" w:cs="Arial"/>
        </w:rPr>
      </w:pPr>
    </w:p>
    <w:p w:rsidR="003D2FAF" w:rsidRDefault="003D2FAF">
      <w:pPr>
        <w:jc w:val="both"/>
        <w:rPr>
          <w:rFonts w:ascii="Arial" w:hAnsi="Arial" w:cs="Arial"/>
        </w:rPr>
      </w:pPr>
    </w:p>
    <w:p w:rsidR="003D2FAF" w:rsidRDefault="003D2FAF">
      <w:pPr>
        <w:jc w:val="both"/>
        <w:rPr>
          <w:rFonts w:ascii="Arial" w:hAnsi="Arial" w:cs="Arial"/>
        </w:rPr>
      </w:pPr>
    </w:p>
    <w:p w:rsidR="003D2FAF" w:rsidRDefault="003D2FAF">
      <w:pPr>
        <w:jc w:val="both"/>
        <w:rPr>
          <w:rFonts w:ascii="Arial" w:hAnsi="Arial" w:cs="Arial"/>
        </w:rPr>
      </w:pPr>
    </w:p>
    <w:p w:rsidR="003D2FAF" w:rsidRDefault="003D2FAF">
      <w:pPr>
        <w:spacing w:after="0" w:line="100" w:lineRule="atLeast"/>
        <w:jc w:val="center"/>
        <w:rPr>
          <w:rFonts w:ascii="Arial" w:hAnsi="Arial" w:cs="Arial"/>
          <w:b/>
          <w:sz w:val="24"/>
          <w:szCs w:val="24"/>
        </w:rPr>
      </w:pPr>
    </w:p>
    <w:p w:rsidR="003D2FAF" w:rsidRDefault="00D03FAA">
      <w:pPr>
        <w:spacing w:after="0" w:line="100" w:lineRule="atLeast"/>
        <w:jc w:val="center"/>
        <w:rPr>
          <w:rFonts w:ascii="Arial" w:hAnsi="Arial" w:cs="Arial"/>
          <w:b/>
          <w:sz w:val="24"/>
          <w:szCs w:val="24"/>
        </w:rPr>
      </w:pPr>
      <w:r>
        <w:rPr>
          <w:rFonts w:ascii="Arial" w:hAnsi="Arial" w:cs="Arial"/>
          <w:b/>
          <w:sz w:val="24"/>
          <w:szCs w:val="24"/>
        </w:rPr>
        <w:t>3.</w:t>
      </w:r>
    </w:p>
    <w:p w:rsidR="003D2FAF" w:rsidRDefault="003D2FAF">
      <w:pPr>
        <w:spacing w:after="0" w:line="100" w:lineRule="atLeast"/>
        <w:jc w:val="center"/>
        <w:rPr>
          <w:rFonts w:ascii="Arial" w:hAnsi="Arial" w:cs="Arial"/>
          <w:b/>
          <w:sz w:val="24"/>
          <w:szCs w:val="24"/>
        </w:rPr>
      </w:pPr>
    </w:p>
    <w:p w:rsidR="003D2FAF" w:rsidRDefault="00D03FAA">
      <w:pPr>
        <w:spacing w:after="0" w:line="100" w:lineRule="atLeast"/>
        <w:jc w:val="center"/>
      </w:pPr>
      <w:r>
        <w:rPr>
          <w:rFonts w:ascii="Arial" w:hAnsi="Arial" w:cs="Arial"/>
          <w:b/>
          <w:sz w:val="24"/>
          <w:szCs w:val="24"/>
        </w:rPr>
        <w:t>Bizottsági állásfoglalás</w:t>
      </w:r>
    </w:p>
    <w:p w:rsidR="003D2FAF" w:rsidRDefault="003D2FAF">
      <w:pPr>
        <w:pStyle w:val="llb"/>
        <w:sectPr w:rsidR="003D2FAF">
          <w:headerReference w:type="default" r:id="rId15"/>
          <w:footerReference w:type="default" r:id="rId16"/>
          <w:pgSz w:w="11906" w:h="16838"/>
          <w:pgMar w:top="777" w:right="1531" w:bottom="567" w:left="1531" w:header="720" w:footer="57" w:gutter="0"/>
          <w:cols w:space="708"/>
          <w:formProt w:val="0"/>
          <w:docGrid w:linePitch="600" w:charSpace="-2049"/>
        </w:sectPr>
      </w:pPr>
    </w:p>
    <w:p w:rsidR="003D2FAF" w:rsidRDefault="00D03FAA">
      <w:pPr>
        <w:spacing w:after="0" w:line="100" w:lineRule="atLeast"/>
        <w:jc w:val="center"/>
        <w:rPr>
          <w:rFonts w:ascii="Arial" w:hAnsi="Arial" w:cs="Arial"/>
          <w:b/>
          <w:sz w:val="24"/>
          <w:szCs w:val="24"/>
        </w:rPr>
      </w:pPr>
      <w:r>
        <w:rPr>
          <w:rFonts w:ascii="Arial" w:hAnsi="Arial" w:cs="Arial"/>
          <w:b/>
          <w:sz w:val="24"/>
          <w:szCs w:val="24"/>
        </w:rPr>
        <w:lastRenderedPageBreak/>
        <w:t>4.</w:t>
      </w:r>
    </w:p>
    <w:p w:rsidR="003D2FAF" w:rsidRDefault="00D03FAA">
      <w:pPr>
        <w:spacing w:after="0" w:line="100" w:lineRule="atLeast"/>
        <w:jc w:val="center"/>
      </w:pPr>
      <w:r>
        <w:rPr>
          <w:rFonts w:ascii="Arial" w:hAnsi="Arial" w:cs="Arial"/>
          <w:b/>
          <w:sz w:val="24"/>
          <w:szCs w:val="24"/>
        </w:rPr>
        <w:t>Mellékletek</w:t>
      </w: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3D2FAF">
      <w:pPr>
        <w:spacing w:after="0" w:line="100" w:lineRule="atLeast"/>
        <w:jc w:val="center"/>
      </w:pPr>
    </w:p>
    <w:p w:rsidR="003D2FAF" w:rsidRDefault="00D03FAA">
      <w:pPr>
        <w:spacing w:after="0" w:line="100" w:lineRule="atLeast"/>
        <w:jc w:val="center"/>
        <w:rPr>
          <w:rFonts w:ascii="Arial" w:hAnsi="Arial" w:cs="Arial"/>
          <w:b/>
          <w:sz w:val="24"/>
          <w:szCs w:val="24"/>
        </w:rPr>
      </w:pPr>
      <w:r>
        <w:rPr>
          <w:rFonts w:ascii="Arial" w:hAnsi="Arial" w:cs="Arial"/>
          <w:b/>
          <w:sz w:val="24"/>
          <w:szCs w:val="24"/>
        </w:rPr>
        <w:t>5.</w:t>
      </w:r>
    </w:p>
    <w:p w:rsidR="003D2FAF" w:rsidRDefault="00D03FAA">
      <w:pPr>
        <w:jc w:val="center"/>
        <w:rPr>
          <w:rFonts w:ascii="Arial" w:hAnsi="Arial" w:cs="Arial"/>
          <w:b/>
          <w:sz w:val="24"/>
          <w:szCs w:val="24"/>
        </w:rPr>
      </w:pPr>
      <w:r>
        <w:rPr>
          <w:rFonts w:ascii="Arial" w:hAnsi="Arial" w:cs="Arial"/>
          <w:b/>
          <w:sz w:val="24"/>
          <w:szCs w:val="24"/>
        </w:rPr>
        <w:t>Felülvizsgálatok - egyeztetések</w:t>
      </w:r>
    </w:p>
    <w:p w:rsidR="003D2FAF" w:rsidRDefault="003D2FAF">
      <w:pPr>
        <w:jc w:val="center"/>
        <w:rPr>
          <w:rFonts w:ascii="Arial" w:hAnsi="Arial" w:cs="Arial"/>
          <w:b/>
          <w:sz w:val="24"/>
          <w:szCs w:val="24"/>
        </w:rPr>
      </w:pPr>
    </w:p>
    <w:p w:rsidR="003D2FAF" w:rsidRDefault="003D2FAF">
      <w:pPr>
        <w:jc w:val="center"/>
        <w:rPr>
          <w:rFonts w:ascii="Arial" w:hAnsi="Arial" w:cs="Arial"/>
          <w:b/>
          <w:sz w:val="24"/>
          <w:szCs w:val="24"/>
        </w:rPr>
      </w:pPr>
    </w:p>
    <w:tbl>
      <w:tblPr>
        <w:tblW w:w="9968" w:type="dxa"/>
        <w:tblInd w:w="-108" w:type="dxa"/>
        <w:tblBorders>
          <w:top w:val="single" w:sz="4" w:space="0" w:color="000001"/>
          <w:left w:val="single" w:sz="4" w:space="0" w:color="000001"/>
          <w:bottom w:val="single" w:sz="4" w:space="0" w:color="000001"/>
          <w:insideH w:val="single" w:sz="4" w:space="0" w:color="000001"/>
        </w:tblBorders>
        <w:tblCellMar>
          <w:left w:w="-5" w:type="dxa"/>
          <w:right w:w="0" w:type="dxa"/>
        </w:tblCellMar>
        <w:tblLook w:val="0000" w:firstRow="0" w:lastRow="0" w:firstColumn="0" w:lastColumn="0" w:noHBand="0" w:noVBand="0"/>
      </w:tblPr>
      <w:tblGrid>
        <w:gridCol w:w="2171"/>
        <w:gridCol w:w="328"/>
        <w:gridCol w:w="2554"/>
        <w:gridCol w:w="1752"/>
        <w:gridCol w:w="3163"/>
      </w:tblGrid>
      <w:tr w:rsidR="003D2FAF">
        <w:tc>
          <w:tcPr>
            <w:tcW w:w="2498" w:type="dxa"/>
            <w:gridSpan w:val="2"/>
            <w:tcBorders>
              <w:top w:val="single" w:sz="4" w:space="0" w:color="000001"/>
              <w:left w:val="single" w:sz="4" w:space="0" w:color="000001"/>
              <w:bottom w:val="single" w:sz="4" w:space="0" w:color="000001"/>
            </w:tcBorders>
            <w:shd w:val="clear" w:color="auto" w:fill="FFFFFF"/>
            <w:tcMar>
              <w:left w:w="-5" w:type="dxa"/>
            </w:tcMar>
          </w:tcPr>
          <w:p w:rsidR="003D2FAF" w:rsidRDefault="00D03FAA">
            <w:pPr>
              <w:spacing w:after="0" w:line="100" w:lineRule="atLeast"/>
              <w:jc w:val="center"/>
            </w:pPr>
            <w:r>
              <w:rPr>
                <w:rFonts w:ascii="Arial" w:hAnsi="Arial" w:cs="Arial"/>
                <w:b/>
                <w:sz w:val="24"/>
                <w:szCs w:val="24"/>
              </w:rPr>
              <w:t xml:space="preserve">Polgármesteri Hivatal </w:t>
            </w:r>
          </w:p>
        </w:tc>
        <w:tc>
          <w:tcPr>
            <w:tcW w:w="7469" w:type="dxa"/>
            <w:gridSpan w:val="3"/>
            <w:tcBorders>
              <w:left w:val="single" w:sz="4" w:space="0" w:color="000001"/>
            </w:tcBorders>
            <w:shd w:val="clear" w:color="auto" w:fill="auto"/>
            <w:tcMar>
              <w:left w:w="-5" w:type="dxa"/>
            </w:tcMar>
          </w:tcPr>
          <w:p w:rsidR="003D2FAF" w:rsidRDefault="003D2FAF"/>
        </w:tc>
      </w:tr>
      <w:tr w:rsidR="003D2FAF">
        <w:trPr>
          <w:trHeight w:val="340"/>
        </w:trPr>
        <w:tc>
          <w:tcPr>
            <w:tcW w:w="2170" w:type="dxa"/>
            <w:tcBorders>
              <w:top w:val="single" w:sz="4" w:space="0" w:color="000001"/>
              <w:left w:val="single" w:sz="4" w:space="0" w:color="000001"/>
              <w:bottom w:val="single" w:sz="4" w:space="0" w:color="000001"/>
            </w:tcBorders>
            <w:shd w:val="clear" w:color="auto" w:fill="FFFFFF"/>
            <w:tcMar>
              <w:left w:w="-5" w:type="dxa"/>
            </w:tcMar>
          </w:tcPr>
          <w:p w:rsidR="003D2FAF" w:rsidRDefault="00D03FAA">
            <w:pPr>
              <w:spacing w:after="0" w:line="100" w:lineRule="atLeast"/>
              <w:jc w:val="center"/>
              <w:rPr>
                <w:rFonts w:ascii="Arial" w:hAnsi="Arial" w:cs="Arial"/>
                <w:b/>
                <w:sz w:val="24"/>
                <w:szCs w:val="24"/>
              </w:rPr>
            </w:pPr>
            <w:r>
              <w:rPr>
                <w:rFonts w:ascii="Arial" w:hAnsi="Arial" w:cs="Arial"/>
                <w:b/>
                <w:sz w:val="24"/>
                <w:szCs w:val="24"/>
              </w:rPr>
              <w:t xml:space="preserve">név </w:t>
            </w:r>
          </w:p>
        </w:tc>
        <w:tc>
          <w:tcPr>
            <w:tcW w:w="2882" w:type="dxa"/>
            <w:gridSpan w:val="2"/>
            <w:tcBorders>
              <w:top w:val="single" w:sz="4" w:space="0" w:color="000001"/>
              <w:left w:val="single" w:sz="4" w:space="0" w:color="000001"/>
              <w:bottom w:val="single" w:sz="4" w:space="0" w:color="000001"/>
            </w:tcBorders>
            <w:shd w:val="clear" w:color="auto" w:fill="FFFFFF"/>
            <w:tcMar>
              <w:left w:w="-5" w:type="dxa"/>
            </w:tcMar>
          </w:tcPr>
          <w:p w:rsidR="003D2FAF" w:rsidRDefault="00D03FAA">
            <w:pPr>
              <w:spacing w:after="0" w:line="100" w:lineRule="atLeast"/>
              <w:jc w:val="center"/>
              <w:rPr>
                <w:rFonts w:ascii="Arial" w:hAnsi="Arial" w:cs="Arial"/>
                <w:b/>
                <w:sz w:val="24"/>
                <w:szCs w:val="24"/>
              </w:rPr>
            </w:pPr>
            <w:r>
              <w:rPr>
                <w:rFonts w:ascii="Arial" w:hAnsi="Arial" w:cs="Arial"/>
                <w:b/>
                <w:sz w:val="24"/>
                <w:szCs w:val="24"/>
              </w:rPr>
              <w:t>beosztás/feladat</w:t>
            </w:r>
          </w:p>
        </w:tc>
        <w:tc>
          <w:tcPr>
            <w:tcW w:w="1752" w:type="dxa"/>
            <w:tcBorders>
              <w:top w:val="single" w:sz="4" w:space="0" w:color="000001"/>
              <w:left w:val="single" w:sz="4" w:space="0" w:color="000001"/>
              <w:bottom w:val="single" w:sz="4" w:space="0" w:color="000001"/>
            </w:tcBorders>
            <w:shd w:val="clear" w:color="auto" w:fill="FFFFFF"/>
            <w:tcMar>
              <w:left w:w="-5" w:type="dxa"/>
            </w:tcMar>
          </w:tcPr>
          <w:p w:rsidR="003D2FAF" w:rsidRDefault="00D03FAA">
            <w:pPr>
              <w:spacing w:after="0" w:line="100" w:lineRule="atLeast"/>
              <w:jc w:val="center"/>
              <w:rPr>
                <w:rFonts w:ascii="Arial" w:hAnsi="Arial" w:cs="Arial"/>
                <w:b/>
                <w:sz w:val="24"/>
                <w:szCs w:val="24"/>
              </w:rPr>
            </w:pPr>
            <w:r>
              <w:rPr>
                <w:rFonts w:ascii="Arial" w:hAnsi="Arial" w:cs="Arial"/>
                <w:b/>
                <w:sz w:val="24"/>
                <w:szCs w:val="24"/>
              </w:rPr>
              <w:t xml:space="preserve">aláírás </w:t>
            </w:r>
          </w:p>
        </w:tc>
        <w:tc>
          <w:tcPr>
            <w:tcW w:w="31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3D2FAF" w:rsidRDefault="00D03FAA">
            <w:pPr>
              <w:spacing w:after="0" w:line="100" w:lineRule="atLeast"/>
              <w:jc w:val="center"/>
            </w:pPr>
            <w:r>
              <w:rPr>
                <w:rFonts w:ascii="Arial" w:hAnsi="Arial" w:cs="Arial"/>
                <w:b/>
                <w:sz w:val="24"/>
                <w:szCs w:val="24"/>
              </w:rPr>
              <w:t xml:space="preserve">megjegyzés </w:t>
            </w:r>
          </w:p>
        </w:tc>
      </w:tr>
      <w:tr w:rsidR="003D2FAF">
        <w:trPr>
          <w:trHeight w:val="680"/>
        </w:trPr>
        <w:tc>
          <w:tcPr>
            <w:tcW w:w="2170"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Default="00D03FAA">
            <w:pPr>
              <w:spacing w:after="0" w:line="100" w:lineRule="atLeast"/>
              <w:rPr>
                <w:rFonts w:ascii="Arial" w:hAnsi="Arial" w:cs="Arial"/>
                <w:b/>
                <w:sz w:val="24"/>
                <w:szCs w:val="24"/>
              </w:rPr>
            </w:pPr>
            <w:r>
              <w:rPr>
                <w:rFonts w:ascii="Arial" w:hAnsi="Arial" w:cs="Arial"/>
                <w:b/>
                <w:sz w:val="24"/>
                <w:szCs w:val="24"/>
              </w:rPr>
              <w:t>Fábiánné Hoffman Márta</w:t>
            </w:r>
          </w:p>
        </w:tc>
        <w:tc>
          <w:tcPr>
            <w:tcW w:w="2882" w:type="dxa"/>
            <w:gridSpan w:val="2"/>
            <w:tcBorders>
              <w:top w:val="single" w:sz="4" w:space="0" w:color="000001"/>
              <w:left w:val="single" w:sz="4" w:space="0" w:color="000001"/>
              <w:bottom w:val="single" w:sz="4" w:space="0" w:color="000001"/>
            </w:tcBorders>
            <w:shd w:val="clear" w:color="auto" w:fill="FFFFFF"/>
            <w:tcMar>
              <w:left w:w="-5" w:type="dxa"/>
            </w:tcMar>
            <w:vAlign w:val="center"/>
          </w:tcPr>
          <w:p w:rsidR="003D2FAF" w:rsidRDefault="00D03FAA">
            <w:pPr>
              <w:spacing w:after="0" w:line="100" w:lineRule="atLeast"/>
              <w:jc w:val="center"/>
              <w:rPr>
                <w:rFonts w:ascii="Arial" w:hAnsi="Arial" w:cs="Arial"/>
                <w:b/>
                <w:sz w:val="24"/>
                <w:szCs w:val="24"/>
              </w:rPr>
            </w:pPr>
            <w:r>
              <w:rPr>
                <w:rFonts w:ascii="Arial" w:hAnsi="Arial" w:cs="Arial"/>
                <w:b/>
                <w:sz w:val="24"/>
                <w:szCs w:val="24"/>
              </w:rPr>
              <w:t>Hatósági osztályvezető/az előterjesztés készítője</w:t>
            </w:r>
          </w:p>
          <w:p w:rsidR="003D2FAF" w:rsidRDefault="003D2FAF">
            <w:pPr>
              <w:spacing w:after="0" w:line="100" w:lineRule="atLeast"/>
              <w:jc w:val="center"/>
              <w:rPr>
                <w:rFonts w:ascii="Arial" w:hAnsi="Arial" w:cs="Arial"/>
                <w:b/>
                <w:sz w:val="24"/>
                <w:szCs w:val="24"/>
              </w:rPr>
            </w:pPr>
          </w:p>
        </w:tc>
        <w:tc>
          <w:tcPr>
            <w:tcW w:w="1752" w:type="dxa"/>
            <w:tcBorders>
              <w:top w:val="single" w:sz="4" w:space="0" w:color="000001"/>
              <w:left w:val="single" w:sz="4" w:space="0" w:color="000001"/>
              <w:bottom w:val="single" w:sz="4" w:space="0" w:color="000001"/>
            </w:tcBorders>
            <w:shd w:val="clear" w:color="auto" w:fill="FFFFFF"/>
            <w:tcMar>
              <w:left w:w="-5" w:type="dxa"/>
            </w:tcMar>
          </w:tcPr>
          <w:p w:rsidR="003D2FAF" w:rsidRDefault="003D2FAF">
            <w:pPr>
              <w:spacing w:after="0" w:line="100" w:lineRule="atLeast"/>
              <w:jc w:val="center"/>
              <w:rPr>
                <w:rFonts w:ascii="Arial" w:hAnsi="Arial" w:cs="Arial"/>
                <w:b/>
                <w:sz w:val="24"/>
                <w:szCs w:val="24"/>
              </w:rPr>
            </w:pPr>
          </w:p>
        </w:tc>
        <w:tc>
          <w:tcPr>
            <w:tcW w:w="31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3D2FAF" w:rsidRDefault="003D2FAF">
            <w:pPr>
              <w:spacing w:after="0" w:line="100" w:lineRule="atLeast"/>
              <w:jc w:val="center"/>
              <w:rPr>
                <w:rFonts w:ascii="Arial" w:hAnsi="Arial" w:cs="Arial"/>
                <w:b/>
                <w:sz w:val="24"/>
                <w:szCs w:val="24"/>
              </w:rPr>
            </w:pPr>
          </w:p>
        </w:tc>
      </w:tr>
      <w:tr w:rsidR="003D2FAF">
        <w:trPr>
          <w:trHeight w:val="680"/>
        </w:trPr>
        <w:tc>
          <w:tcPr>
            <w:tcW w:w="2170"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Default="00D03FAA">
            <w:pPr>
              <w:spacing w:after="0" w:line="100" w:lineRule="atLeast"/>
              <w:rPr>
                <w:rFonts w:ascii="Arial" w:hAnsi="Arial" w:cs="Arial"/>
                <w:b/>
                <w:sz w:val="24"/>
                <w:szCs w:val="24"/>
              </w:rPr>
            </w:pPr>
            <w:r>
              <w:rPr>
                <w:rFonts w:ascii="Arial" w:hAnsi="Arial" w:cs="Arial"/>
                <w:b/>
                <w:sz w:val="24"/>
                <w:szCs w:val="24"/>
              </w:rPr>
              <w:t>Szintén László</w:t>
            </w:r>
          </w:p>
        </w:tc>
        <w:tc>
          <w:tcPr>
            <w:tcW w:w="2882" w:type="dxa"/>
            <w:gridSpan w:val="2"/>
            <w:tcBorders>
              <w:top w:val="single" w:sz="4" w:space="0" w:color="000001"/>
              <w:left w:val="single" w:sz="4" w:space="0" w:color="000001"/>
              <w:bottom w:val="single" w:sz="4" w:space="0" w:color="000001"/>
            </w:tcBorders>
            <w:shd w:val="clear" w:color="auto" w:fill="FFFFFF"/>
            <w:tcMar>
              <w:left w:w="-5" w:type="dxa"/>
            </w:tcMar>
            <w:vAlign w:val="center"/>
          </w:tcPr>
          <w:p w:rsidR="003D2FAF" w:rsidRDefault="00D03FAA">
            <w:pPr>
              <w:spacing w:after="0" w:line="100" w:lineRule="atLeast"/>
              <w:jc w:val="center"/>
              <w:rPr>
                <w:rFonts w:ascii="Arial" w:hAnsi="Arial" w:cs="Arial"/>
                <w:b/>
                <w:sz w:val="24"/>
                <w:szCs w:val="24"/>
              </w:rPr>
            </w:pPr>
            <w:r>
              <w:rPr>
                <w:rFonts w:ascii="Arial" w:hAnsi="Arial" w:cs="Arial"/>
                <w:b/>
                <w:sz w:val="24"/>
                <w:szCs w:val="24"/>
              </w:rPr>
              <w:t>Közgazdasági osztályvezető/pénzügyi ellenőrzés</w:t>
            </w:r>
          </w:p>
        </w:tc>
        <w:tc>
          <w:tcPr>
            <w:tcW w:w="1752" w:type="dxa"/>
            <w:tcBorders>
              <w:top w:val="single" w:sz="4" w:space="0" w:color="000001"/>
              <w:left w:val="single" w:sz="4" w:space="0" w:color="000001"/>
              <w:bottom w:val="single" w:sz="4" w:space="0" w:color="000001"/>
            </w:tcBorders>
            <w:shd w:val="clear" w:color="auto" w:fill="FFFFFF"/>
            <w:tcMar>
              <w:left w:w="-5" w:type="dxa"/>
            </w:tcMar>
          </w:tcPr>
          <w:p w:rsidR="003D2FAF" w:rsidRDefault="003D2FAF">
            <w:pPr>
              <w:spacing w:after="0" w:line="100" w:lineRule="atLeast"/>
              <w:jc w:val="center"/>
              <w:rPr>
                <w:rFonts w:ascii="Arial" w:hAnsi="Arial" w:cs="Arial"/>
                <w:b/>
                <w:sz w:val="24"/>
                <w:szCs w:val="24"/>
              </w:rPr>
            </w:pPr>
          </w:p>
        </w:tc>
        <w:tc>
          <w:tcPr>
            <w:tcW w:w="31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3D2FAF" w:rsidRDefault="003D2FAF">
            <w:pPr>
              <w:spacing w:after="0" w:line="100" w:lineRule="atLeast"/>
              <w:jc w:val="center"/>
              <w:rPr>
                <w:rFonts w:ascii="Arial" w:hAnsi="Arial" w:cs="Arial"/>
                <w:b/>
                <w:sz w:val="24"/>
                <w:szCs w:val="24"/>
              </w:rPr>
            </w:pPr>
          </w:p>
        </w:tc>
      </w:tr>
      <w:tr w:rsidR="003D2FAF">
        <w:trPr>
          <w:trHeight w:val="680"/>
        </w:trPr>
        <w:tc>
          <w:tcPr>
            <w:tcW w:w="2170" w:type="dxa"/>
            <w:tcBorders>
              <w:top w:val="single" w:sz="4" w:space="0" w:color="000001"/>
              <w:left w:val="single" w:sz="4" w:space="0" w:color="000001"/>
              <w:bottom w:val="single" w:sz="4" w:space="0" w:color="000001"/>
            </w:tcBorders>
            <w:shd w:val="clear" w:color="auto" w:fill="FFFFFF"/>
            <w:tcMar>
              <w:left w:w="-5" w:type="dxa"/>
            </w:tcMar>
            <w:vAlign w:val="center"/>
          </w:tcPr>
          <w:p w:rsidR="003D2FAF" w:rsidRDefault="00D03FAA">
            <w:pPr>
              <w:spacing w:after="0" w:line="100" w:lineRule="atLeast"/>
              <w:rPr>
                <w:rFonts w:ascii="Arial" w:hAnsi="Arial" w:cs="Arial"/>
                <w:b/>
                <w:sz w:val="24"/>
                <w:szCs w:val="24"/>
              </w:rPr>
            </w:pPr>
            <w:r>
              <w:rPr>
                <w:rFonts w:ascii="Arial" w:hAnsi="Arial" w:cs="Arial"/>
                <w:b/>
                <w:sz w:val="24"/>
                <w:szCs w:val="24"/>
              </w:rPr>
              <w:t xml:space="preserve">dr. Tüske Róbert </w:t>
            </w:r>
          </w:p>
        </w:tc>
        <w:tc>
          <w:tcPr>
            <w:tcW w:w="2882" w:type="dxa"/>
            <w:gridSpan w:val="2"/>
            <w:tcBorders>
              <w:top w:val="single" w:sz="4" w:space="0" w:color="000001"/>
              <w:left w:val="single" w:sz="4" w:space="0" w:color="000001"/>
              <w:bottom w:val="single" w:sz="4" w:space="0" w:color="000001"/>
            </w:tcBorders>
            <w:shd w:val="clear" w:color="auto" w:fill="FFFFFF"/>
            <w:tcMar>
              <w:left w:w="-5" w:type="dxa"/>
            </w:tcMar>
            <w:vAlign w:val="center"/>
          </w:tcPr>
          <w:p w:rsidR="003D2FAF" w:rsidRDefault="00D03FAA">
            <w:pPr>
              <w:spacing w:after="0" w:line="100" w:lineRule="atLeast"/>
              <w:jc w:val="center"/>
              <w:rPr>
                <w:rFonts w:ascii="Arial" w:hAnsi="Arial" w:cs="Arial"/>
                <w:b/>
                <w:sz w:val="24"/>
                <w:szCs w:val="24"/>
              </w:rPr>
            </w:pPr>
            <w:r>
              <w:rPr>
                <w:rFonts w:ascii="Arial" w:hAnsi="Arial" w:cs="Arial"/>
                <w:b/>
                <w:sz w:val="24"/>
                <w:szCs w:val="24"/>
              </w:rPr>
              <w:t>törvényességi felülvizsgálat</w:t>
            </w:r>
          </w:p>
        </w:tc>
        <w:tc>
          <w:tcPr>
            <w:tcW w:w="1752" w:type="dxa"/>
            <w:tcBorders>
              <w:top w:val="single" w:sz="4" w:space="0" w:color="000001"/>
              <w:left w:val="single" w:sz="4" w:space="0" w:color="000001"/>
              <w:bottom w:val="single" w:sz="4" w:space="0" w:color="000001"/>
            </w:tcBorders>
            <w:shd w:val="clear" w:color="auto" w:fill="FFFFFF"/>
            <w:tcMar>
              <w:left w:w="-5" w:type="dxa"/>
            </w:tcMar>
          </w:tcPr>
          <w:p w:rsidR="003D2FAF" w:rsidRDefault="003D2FAF">
            <w:pPr>
              <w:spacing w:after="0" w:line="100" w:lineRule="atLeast"/>
              <w:jc w:val="center"/>
              <w:rPr>
                <w:rFonts w:ascii="Arial" w:hAnsi="Arial" w:cs="Arial"/>
                <w:b/>
                <w:sz w:val="24"/>
                <w:szCs w:val="24"/>
              </w:rPr>
            </w:pPr>
          </w:p>
        </w:tc>
        <w:tc>
          <w:tcPr>
            <w:tcW w:w="3163"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3D2FAF" w:rsidRDefault="003D2FAF">
            <w:pPr>
              <w:spacing w:after="0" w:line="100" w:lineRule="atLeast"/>
              <w:jc w:val="center"/>
              <w:rPr>
                <w:rFonts w:ascii="Arial" w:hAnsi="Arial" w:cs="Arial"/>
                <w:b/>
                <w:sz w:val="24"/>
                <w:szCs w:val="24"/>
              </w:rPr>
            </w:pPr>
          </w:p>
        </w:tc>
      </w:tr>
    </w:tbl>
    <w:p w:rsidR="003D2FAF" w:rsidRDefault="003D2FAF">
      <w:pPr>
        <w:jc w:val="center"/>
        <w:rPr>
          <w:rFonts w:ascii="Arial" w:hAnsi="Arial" w:cs="Arial"/>
          <w:b/>
          <w:sz w:val="24"/>
          <w:szCs w:val="24"/>
        </w:rPr>
      </w:pPr>
    </w:p>
    <w:p w:rsidR="003D2FAF" w:rsidRDefault="003D2FAF">
      <w:pPr>
        <w:jc w:val="center"/>
        <w:rPr>
          <w:rFonts w:ascii="Arial" w:hAnsi="Arial" w:cs="Arial"/>
          <w:b/>
          <w:sz w:val="24"/>
          <w:szCs w:val="24"/>
        </w:rPr>
      </w:pPr>
    </w:p>
    <w:p w:rsidR="003D2FAF" w:rsidRDefault="003D2FAF">
      <w:pPr>
        <w:jc w:val="center"/>
        <w:rPr>
          <w:rFonts w:ascii="Arial" w:hAnsi="Arial" w:cs="Arial"/>
          <w:b/>
          <w:sz w:val="24"/>
          <w:szCs w:val="24"/>
        </w:rPr>
      </w:pPr>
    </w:p>
    <w:tbl>
      <w:tblPr>
        <w:tblW w:w="9943" w:type="dxa"/>
        <w:tblInd w:w="-108" w:type="dxa"/>
        <w:tblBorders>
          <w:top w:val="single" w:sz="4" w:space="0" w:color="000001"/>
          <w:left w:val="single" w:sz="4" w:space="0" w:color="000001"/>
          <w:bottom w:val="single" w:sz="4" w:space="0" w:color="000001"/>
          <w:insideH w:val="single" w:sz="4" w:space="0" w:color="000001"/>
        </w:tblBorders>
        <w:tblCellMar>
          <w:left w:w="-5" w:type="dxa"/>
          <w:right w:w="0" w:type="dxa"/>
        </w:tblCellMar>
        <w:tblLook w:val="0000" w:firstRow="0" w:lastRow="0" w:firstColumn="0" w:lastColumn="0" w:noHBand="0" w:noVBand="0"/>
      </w:tblPr>
      <w:tblGrid>
        <w:gridCol w:w="2483"/>
        <w:gridCol w:w="11"/>
        <w:gridCol w:w="2472"/>
        <w:gridCol w:w="2482"/>
        <w:gridCol w:w="2495"/>
      </w:tblGrid>
      <w:tr w:rsidR="003D2FAF">
        <w:trPr>
          <w:trHeight w:val="277"/>
        </w:trPr>
        <w:tc>
          <w:tcPr>
            <w:tcW w:w="2493" w:type="dxa"/>
            <w:gridSpan w:val="2"/>
            <w:tcBorders>
              <w:top w:val="single" w:sz="4" w:space="0" w:color="000001"/>
              <w:left w:val="single" w:sz="4" w:space="0" w:color="000001"/>
              <w:bottom w:val="single" w:sz="4" w:space="0" w:color="000001"/>
            </w:tcBorders>
            <w:shd w:val="clear" w:color="auto" w:fill="FFFFFF"/>
            <w:tcMar>
              <w:left w:w="-5" w:type="dxa"/>
            </w:tcMar>
          </w:tcPr>
          <w:p w:rsidR="003D2FAF" w:rsidRDefault="00D03FAA">
            <w:pPr>
              <w:spacing w:after="0" w:line="100" w:lineRule="atLeast"/>
              <w:jc w:val="center"/>
            </w:pPr>
            <w:r>
              <w:rPr>
                <w:rFonts w:ascii="Arial" w:hAnsi="Arial" w:cs="Arial"/>
                <w:b/>
                <w:sz w:val="24"/>
                <w:szCs w:val="24"/>
              </w:rPr>
              <w:t xml:space="preserve">Külsős partner </w:t>
            </w:r>
          </w:p>
        </w:tc>
        <w:tc>
          <w:tcPr>
            <w:tcW w:w="7449" w:type="dxa"/>
            <w:gridSpan w:val="3"/>
            <w:tcBorders>
              <w:left w:val="single" w:sz="4" w:space="0" w:color="000001"/>
            </w:tcBorders>
            <w:shd w:val="clear" w:color="auto" w:fill="auto"/>
            <w:tcMar>
              <w:left w:w="-5" w:type="dxa"/>
            </w:tcMar>
          </w:tcPr>
          <w:p w:rsidR="003D2FAF" w:rsidRDefault="003D2FAF"/>
        </w:tc>
      </w:tr>
      <w:tr w:rsidR="003D2FAF">
        <w:trPr>
          <w:trHeight w:val="277"/>
        </w:trPr>
        <w:tc>
          <w:tcPr>
            <w:tcW w:w="2482" w:type="dxa"/>
            <w:tcBorders>
              <w:top w:val="single" w:sz="4" w:space="0" w:color="000001"/>
              <w:left w:val="single" w:sz="4" w:space="0" w:color="000001"/>
              <w:bottom w:val="single" w:sz="4" w:space="0" w:color="000001"/>
            </w:tcBorders>
            <w:shd w:val="clear" w:color="auto" w:fill="FFFFFF"/>
            <w:tcMar>
              <w:left w:w="-5" w:type="dxa"/>
            </w:tcMar>
          </w:tcPr>
          <w:p w:rsidR="003D2FAF" w:rsidRDefault="00D03FAA">
            <w:pPr>
              <w:spacing w:after="0" w:line="100" w:lineRule="atLeast"/>
              <w:jc w:val="center"/>
              <w:rPr>
                <w:rFonts w:ascii="Arial" w:hAnsi="Arial" w:cs="Arial"/>
                <w:b/>
                <w:sz w:val="24"/>
                <w:szCs w:val="24"/>
              </w:rPr>
            </w:pPr>
            <w:r>
              <w:rPr>
                <w:rFonts w:ascii="Arial" w:hAnsi="Arial" w:cs="Arial"/>
                <w:b/>
                <w:sz w:val="24"/>
                <w:szCs w:val="24"/>
              </w:rPr>
              <w:t>név</w:t>
            </w:r>
          </w:p>
        </w:tc>
        <w:tc>
          <w:tcPr>
            <w:tcW w:w="2483" w:type="dxa"/>
            <w:gridSpan w:val="2"/>
            <w:tcBorders>
              <w:top w:val="single" w:sz="4" w:space="0" w:color="000001"/>
              <w:left w:val="single" w:sz="4" w:space="0" w:color="000001"/>
              <w:bottom w:val="single" w:sz="4" w:space="0" w:color="000001"/>
            </w:tcBorders>
            <w:shd w:val="clear" w:color="auto" w:fill="FFFFFF"/>
            <w:tcMar>
              <w:left w:w="-5" w:type="dxa"/>
            </w:tcMar>
          </w:tcPr>
          <w:p w:rsidR="003D2FAF" w:rsidRDefault="00D03FAA">
            <w:pPr>
              <w:spacing w:after="0" w:line="100" w:lineRule="atLeast"/>
              <w:jc w:val="center"/>
              <w:rPr>
                <w:rFonts w:ascii="Arial" w:hAnsi="Arial" w:cs="Arial"/>
                <w:b/>
                <w:sz w:val="24"/>
                <w:szCs w:val="24"/>
              </w:rPr>
            </w:pPr>
            <w:r>
              <w:rPr>
                <w:rFonts w:ascii="Arial" w:hAnsi="Arial" w:cs="Arial"/>
                <w:b/>
                <w:sz w:val="24"/>
                <w:szCs w:val="24"/>
              </w:rPr>
              <w:t>beosztás</w:t>
            </w:r>
          </w:p>
        </w:tc>
        <w:tc>
          <w:tcPr>
            <w:tcW w:w="2482" w:type="dxa"/>
            <w:tcBorders>
              <w:top w:val="single" w:sz="4" w:space="0" w:color="000001"/>
              <w:left w:val="single" w:sz="4" w:space="0" w:color="000001"/>
              <w:bottom w:val="single" w:sz="4" w:space="0" w:color="000001"/>
            </w:tcBorders>
            <w:shd w:val="clear" w:color="auto" w:fill="FFFFFF"/>
            <w:tcMar>
              <w:left w:w="-5" w:type="dxa"/>
            </w:tcMar>
          </w:tcPr>
          <w:p w:rsidR="003D2FAF" w:rsidRDefault="00D03FAA">
            <w:pPr>
              <w:spacing w:after="0" w:line="100" w:lineRule="atLeast"/>
              <w:jc w:val="center"/>
              <w:rPr>
                <w:rFonts w:ascii="Arial" w:hAnsi="Arial" w:cs="Arial"/>
                <w:b/>
                <w:sz w:val="24"/>
                <w:szCs w:val="24"/>
              </w:rPr>
            </w:pPr>
            <w:r>
              <w:rPr>
                <w:rFonts w:ascii="Arial" w:hAnsi="Arial" w:cs="Arial"/>
                <w:b/>
                <w:sz w:val="24"/>
                <w:szCs w:val="24"/>
              </w:rPr>
              <w:t>aláírás</w:t>
            </w:r>
          </w:p>
        </w:tc>
        <w:tc>
          <w:tcPr>
            <w:tcW w:w="249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3D2FAF" w:rsidRDefault="00D03FAA">
            <w:pPr>
              <w:spacing w:after="0" w:line="100" w:lineRule="atLeast"/>
              <w:jc w:val="center"/>
            </w:pPr>
            <w:r>
              <w:rPr>
                <w:rFonts w:ascii="Arial" w:hAnsi="Arial" w:cs="Arial"/>
                <w:b/>
                <w:sz w:val="24"/>
                <w:szCs w:val="24"/>
              </w:rPr>
              <w:t xml:space="preserve">megjegyzés </w:t>
            </w:r>
          </w:p>
        </w:tc>
      </w:tr>
      <w:tr w:rsidR="003D2FAF">
        <w:trPr>
          <w:trHeight w:val="707"/>
        </w:trPr>
        <w:tc>
          <w:tcPr>
            <w:tcW w:w="2482" w:type="dxa"/>
            <w:tcBorders>
              <w:top w:val="single" w:sz="4" w:space="0" w:color="000001"/>
              <w:left w:val="single" w:sz="4" w:space="0" w:color="000001"/>
              <w:bottom w:val="single" w:sz="4" w:space="0" w:color="000001"/>
            </w:tcBorders>
            <w:shd w:val="clear" w:color="auto" w:fill="FFFFFF"/>
            <w:tcMar>
              <w:left w:w="-5" w:type="dxa"/>
            </w:tcMar>
          </w:tcPr>
          <w:p w:rsidR="003D2FAF" w:rsidRDefault="00D03FAA">
            <w:pPr>
              <w:spacing w:after="0" w:line="100" w:lineRule="atLeast"/>
              <w:jc w:val="center"/>
              <w:rPr>
                <w:rFonts w:ascii="Arial" w:hAnsi="Arial" w:cs="Arial"/>
                <w:b/>
                <w:sz w:val="24"/>
                <w:szCs w:val="24"/>
              </w:rPr>
            </w:pPr>
            <w:r>
              <w:rPr>
                <w:rFonts w:ascii="Arial" w:hAnsi="Arial" w:cs="Arial"/>
                <w:b/>
                <w:sz w:val="24"/>
                <w:szCs w:val="24"/>
              </w:rPr>
              <w:t>Varga András</w:t>
            </w:r>
          </w:p>
        </w:tc>
        <w:tc>
          <w:tcPr>
            <w:tcW w:w="2483" w:type="dxa"/>
            <w:gridSpan w:val="2"/>
            <w:tcBorders>
              <w:top w:val="single" w:sz="4" w:space="0" w:color="000001"/>
              <w:left w:val="single" w:sz="4" w:space="0" w:color="000001"/>
              <w:bottom w:val="single" w:sz="4" w:space="0" w:color="000001"/>
            </w:tcBorders>
            <w:shd w:val="clear" w:color="auto" w:fill="FFFFFF"/>
            <w:tcMar>
              <w:left w:w="-5" w:type="dxa"/>
            </w:tcMar>
          </w:tcPr>
          <w:p w:rsidR="003D2FAF" w:rsidRDefault="00D03FAA">
            <w:pPr>
              <w:spacing w:after="0" w:line="100" w:lineRule="atLeast"/>
              <w:rPr>
                <w:rFonts w:ascii="Arial" w:hAnsi="Arial" w:cs="Arial"/>
                <w:b/>
                <w:sz w:val="24"/>
                <w:szCs w:val="24"/>
              </w:rPr>
            </w:pPr>
            <w:r>
              <w:rPr>
                <w:rFonts w:ascii="Arial" w:hAnsi="Arial" w:cs="Arial"/>
                <w:b/>
                <w:sz w:val="24"/>
                <w:szCs w:val="24"/>
              </w:rPr>
              <w:t>TASZII intézményvezető</w:t>
            </w:r>
          </w:p>
        </w:tc>
        <w:tc>
          <w:tcPr>
            <w:tcW w:w="2482" w:type="dxa"/>
            <w:tcBorders>
              <w:top w:val="single" w:sz="4" w:space="0" w:color="000001"/>
              <w:left w:val="single" w:sz="4" w:space="0" w:color="000001"/>
              <w:bottom w:val="single" w:sz="4" w:space="0" w:color="000001"/>
            </w:tcBorders>
            <w:shd w:val="clear" w:color="auto" w:fill="FFFFFF"/>
            <w:tcMar>
              <w:left w:w="-5" w:type="dxa"/>
            </w:tcMar>
          </w:tcPr>
          <w:p w:rsidR="003D2FAF" w:rsidRDefault="003D2FAF">
            <w:pPr>
              <w:spacing w:after="0" w:line="100" w:lineRule="atLeast"/>
              <w:jc w:val="center"/>
              <w:rPr>
                <w:rFonts w:ascii="Arial" w:hAnsi="Arial" w:cs="Arial"/>
                <w:b/>
                <w:sz w:val="24"/>
                <w:szCs w:val="24"/>
              </w:rPr>
            </w:pPr>
          </w:p>
        </w:tc>
        <w:tc>
          <w:tcPr>
            <w:tcW w:w="249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3D2FAF" w:rsidRDefault="003D2FAF">
            <w:pPr>
              <w:spacing w:after="0" w:line="100" w:lineRule="atLeast"/>
              <w:jc w:val="center"/>
              <w:rPr>
                <w:rFonts w:ascii="Arial" w:hAnsi="Arial" w:cs="Arial"/>
                <w:b/>
                <w:sz w:val="24"/>
                <w:szCs w:val="24"/>
              </w:rPr>
            </w:pPr>
          </w:p>
        </w:tc>
      </w:tr>
      <w:tr w:rsidR="003D2FAF">
        <w:trPr>
          <w:trHeight w:val="829"/>
        </w:trPr>
        <w:tc>
          <w:tcPr>
            <w:tcW w:w="2482" w:type="dxa"/>
            <w:tcBorders>
              <w:top w:val="single" w:sz="4" w:space="0" w:color="000001"/>
              <w:left w:val="single" w:sz="4" w:space="0" w:color="000001"/>
              <w:bottom w:val="single" w:sz="4" w:space="0" w:color="000001"/>
            </w:tcBorders>
            <w:shd w:val="clear" w:color="auto" w:fill="FFFFFF"/>
            <w:tcMar>
              <w:left w:w="-5" w:type="dxa"/>
            </w:tcMar>
          </w:tcPr>
          <w:p w:rsidR="003D2FAF" w:rsidRDefault="003D2FAF">
            <w:pPr>
              <w:spacing w:after="0" w:line="100" w:lineRule="atLeast"/>
              <w:jc w:val="center"/>
              <w:rPr>
                <w:rFonts w:ascii="Arial" w:hAnsi="Arial" w:cs="Arial"/>
                <w:b/>
                <w:sz w:val="24"/>
                <w:szCs w:val="24"/>
              </w:rPr>
            </w:pPr>
          </w:p>
        </w:tc>
        <w:tc>
          <w:tcPr>
            <w:tcW w:w="2483" w:type="dxa"/>
            <w:gridSpan w:val="2"/>
            <w:tcBorders>
              <w:top w:val="single" w:sz="4" w:space="0" w:color="000001"/>
              <w:left w:val="single" w:sz="4" w:space="0" w:color="000001"/>
              <w:bottom w:val="single" w:sz="4" w:space="0" w:color="000001"/>
            </w:tcBorders>
            <w:shd w:val="clear" w:color="auto" w:fill="FFFFFF"/>
            <w:tcMar>
              <w:left w:w="-5" w:type="dxa"/>
            </w:tcMar>
          </w:tcPr>
          <w:p w:rsidR="003D2FAF" w:rsidRDefault="003D2FAF">
            <w:pPr>
              <w:spacing w:after="0" w:line="100" w:lineRule="atLeast"/>
              <w:jc w:val="center"/>
              <w:rPr>
                <w:rFonts w:ascii="Arial" w:hAnsi="Arial" w:cs="Arial"/>
                <w:b/>
                <w:sz w:val="24"/>
                <w:szCs w:val="24"/>
              </w:rPr>
            </w:pPr>
          </w:p>
        </w:tc>
        <w:tc>
          <w:tcPr>
            <w:tcW w:w="2482" w:type="dxa"/>
            <w:tcBorders>
              <w:top w:val="single" w:sz="4" w:space="0" w:color="000001"/>
              <w:left w:val="single" w:sz="4" w:space="0" w:color="000001"/>
              <w:bottom w:val="single" w:sz="4" w:space="0" w:color="000001"/>
            </w:tcBorders>
            <w:shd w:val="clear" w:color="auto" w:fill="FFFFFF"/>
            <w:tcMar>
              <w:left w:w="-5" w:type="dxa"/>
            </w:tcMar>
          </w:tcPr>
          <w:p w:rsidR="003D2FAF" w:rsidRDefault="003D2FAF">
            <w:pPr>
              <w:spacing w:after="0" w:line="100" w:lineRule="atLeast"/>
              <w:jc w:val="center"/>
              <w:rPr>
                <w:rFonts w:ascii="Arial" w:hAnsi="Arial" w:cs="Arial"/>
                <w:b/>
                <w:sz w:val="24"/>
                <w:szCs w:val="24"/>
              </w:rPr>
            </w:pPr>
          </w:p>
        </w:tc>
        <w:tc>
          <w:tcPr>
            <w:tcW w:w="249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3D2FAF" w:rsidRDefault="003D2FAF">
            <w:pPr>
              <w:spacing w:after="0" w:line="100" w:lineRule="atLeast"/>
              <w:jc w:val="center"/>
              <w:rPr>
                <w:rFonts w:ascii="Arial" w:hAnsi="Arial" w:cs="Arial"/>
                <w:b/>
                <w:sz w:val="24"/>
                <w:szCs w:val="24"/>
              </w:rPr>
            </w:pPr>
          </w:p>
        </w:tc>
      </w:tr>
    </w:tbl>
    <w:p w:rsidR="003D2FAF" w:rsidRDefault="003D2FAF">
      <w:pPr>
        <w:jc w:val="center"/>
        <w:rPr>
          <w:rFonts w:ascii="Arial" w:hAnsi="Arial" w:cs="Arial"/>
          <w:b/>
          <w:sz w:val="24"/>
          <w:szCs w:val="24"/>
        </w:rPr>
      </w:pPr>
    </w:p>
    <w:p w:rsidR="003D2FAF" w:rsidRDefault="003D2FAF">
      <w:pPr>
        <w:spacing w:after="0" w:line="100" w:lineRule="atLeast"/>
        <w:jc w:val="center"/>
        <w:rPr>
          <w:rFonts w:ascii="Arial" w:hAnsi="Arial" w:cs="Arial"/>
          <w:b/>
          <w:sz w:val="24"/>
          <w:szCs w:val="24"/>
        </w:rPr>
      </w:pPr>
    </w:p>
    <w:p w:rsidR="003D2FAF" w:rsidRDefault="003D2FAF">
      <w:pPr>
        <w:spacing w:after="0" w:line="100" w:lineRule="atLeast"/>
        <w:jc w:val="center"/>
        <w:rPr>
          <w:rFonts w:ascii="Arial" w:hAnsi="Arial" w:cs="Arial"/>
          <w:b/>
          <w:sz w:val="24"/>
          <w:szCs w:val="24"/>
        </w:rPr>
      </w:pPr>
    </w:p>
    <w:p w:rsidR="003D2FAF" w:rsidRDefault="003D2FAF">
      <w:pPr>
        <w:spacing w:after="0" w:line="100" w:lineRule="atLeast"/>
        <w:jc w:val="center"/>
        <w:rPr>
          <w:rFonts w:ascii="Arial" w:hAnsi="Arial" w:cs="Arial"/>
          <w:b/>
          <w:sz w:val="24"/>
          <w:szCs w:val="24"/>
        </w:rPr>
      </w:pPr>
    </w:p>
    <w:p w:rsidR="003D2FAF" w:rsidRDefault="003D2FAF">
      <w:pPr>
        <w:spacing w:after="0" w:line="100" w:lineRule="atLeast"/>
        <w:jc w:val="center"/>
        <w:rPr>
          <w:rFonts w:ascii="Arial" w:hAnsi="Arial" w:cs="Arial"/>
          <w:b/>
          <w:sz w:val="24"/>
          <w:szCs w:val="24"/>
        </w:rPr>
      </w:pPr>
    </w:p>
    <w:p w:rsidR="003D2FAF" w:rsidRDefault="003D2FAF">
      <w:pPr>
        <w:spacing w:after="0" w:line="100" w:lineRule="atLeast"/>
        <w:jc w:val="center"/>
        <w:rPr>
          <w:rFonts w:ascii="Arial" w:hAnsi="Arial" w:cs="Arial"/>
          <w:b/>
          <w:sz w:val="24"/>
          <w:szCs w:val="24"/>
        </w:rPr>
      </w:pPr>
    </w:p>
    <w:p w:rsidR="003D2FAF" w:rsidRDefault="003D2FAF">
      <w:pPr>
        <w:spacing w:after="0" w:line="100" w:lineRule="atLeast"/>
        <w:jc w:val="center"/>
        <w:rPr>
          <w:rFonts w:ascii="Arial" w:hAnsi="Arial" w:cs="Arial"/>
          <w:b/>
          <w:sz w:val="24"/>
          <w:szCs w:val="24"/>
        </w:rPr>
      </w:pPr>
    </w:p>
    <w:p w:rsidR="003D2FAF" w:rsidRDefault="003D2FAF">
      <w:pPr>
        <w:spacing w:after="0" w:line="100" w:lineRule="atLeast"/>
        <w:jc w:val="center"/>
        <w:rPr>
          <w:rFonts w:ascii="Arial" w:hAnsi="Arial" w:cs="Arial"/>
          <w:b/>
          <w:sz w:val="24"/>
          <w:szCs w:val="24"/>
        </w:rPr>
      </w:pPr>
    </w:p>
    <w:p w:rsidR="003D2FAF" w:rsidRDefault="003D2FAF">
      <w:pPr>
        <w:spacing w:after="0" w:line="100" w:lineRule="atLeast"/>
        <w:jc w:val="center"/>
        <w:rPr>
          <w:rFonts w:ascii="Arial" w:hAnsi="Arial" w:cs="Arial"/>
          <w:b/>
          <w:sz w:val="24"/>
          <w:szCs w:val="24"/>
        </w:rPr>
      </w:pPr>
    </w:p>
    <w:p w:rsidR="003D2FAF" w:rsidRDefault="003D2FAF"/>
    <w:sectPr w:rsidR="003D2FAF">
      <w:headerReference w:type="default" r:id="rId17"/>
      <w:footerReference w:type="default" r:id="rId18"/>
      <w:pgSz w:w="11906" w:h="16838"/>
      <w:pgMar w:top="777" w:right="1531" w:bottom="567" w:left="1531" w:header="720" w:footer="57" w:gutter="0"/>
      <w:cols w:space="708"/>
      <w:formProt w:val="0"/>
      <w:docGrid w:linePitch="60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D64" w:rsidRDefault="00BF6D64">
      <w:pPr>
        <w:spacing w:after="0" w:line="240" w:lineRule="auto"/>
      </w:pPr>
      <w:r>
        <w:separator/>
      </w:r>
    </w:p>
  </w:endnote>
  <w:endnote w:type="continuationSeparator" w:id="0">
    <w:p w:rsidR="00BF6D64" w:rsidRDefault="00BF6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Segoe UI">
    <w:panose1 w:val="020B0502040204020203"/>
    <w:charset w:val="EE"/>
    <w:family w:val="swiss"/>
    <w:pitch w:val="variable"/>
    <w:sig w:usb0="E10022FF" w:usb1="C000E47F" w:usb2="00000029" w:usb3="00000000" w:csb0="000001DF" w:csb1="00000000"/>
  </w:font>
  <w:font w:name="Liberation Sans">
    <w:altName w:val="Arial"/>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calaSans">
    <w:panose1 w:val="00000000000000000000"/>
    <w:charset w:val="00"/>
    <w:family w:val="auto"/>
    <w:pitch w:val="variable"/>
    <w:sig w:usb0="A00000AF" w:usb1="40000048" w:usb2="00000000" w:usb3="00000000" w:csb0="0000011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FAF" w:rsidRDefault="003D2FAF">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FAF" w:rsidRDefault="003D2FAF">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FAF" w:rsidRDefault="003D2FAF">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FAF" w:rsidRDefault="003D2FA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D64" w:rsidRDefault="00BF6D64">
      <w:pPr>
        <w:spacing w:after="0" w:line="240" w:lineRule="auto"/>
      </w:pPr>
      <w:r>
        <w:separator/>
      </w:r>
    </w:p>
  </w:footnote>
  <w:footnote w:type="continuationSeparator" w:id="0">
    <w:p w:rsidR="00BF6D64" w:rsidRDefault="00BF6D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FAF" w:rsidRDefault="003D2FA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FAF" w:rsidRDefault="003D2FA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FAF" w:rsidRDefault="003D2FA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FAF" w:rsidRDefault="003D2FA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661B8"/>
    <w:multiLevelType w:val="multilevel"/>
    <w:tmpl w:val="27C88E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6C3693"/>
    <w:multiLevelType w:val="multilevel"/>
    <w:tmpl w:val="D94485FE"/>
    <w:lvl w:ilvl="0">
      <w:start w:val="1"/>
      <w:numFmt w:val="bullet"/>
      <w:lvlText w:val="-"/>
      <w:lvlJc w:val="left"/>
      <w:pPr>
        <w:ind w:left="1080" w:hanging="360"/>
      </w:pPr>
      <w:rPr>
        <w:rFonts w:ascii="Calibri" w:hAnsi="Calibri" w:cs="Calibri"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 w15:restartNumberingAfterBreak="0">
    <w:nsid w:val="1B2057B9"/>
    <w:multiLevelType w:val="multilevel"/>
    <w:tmpl w:val="25186F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3" w15:restartNumberingAfterBreak="0">
    <w:nsid w:val="2F8238D3"/>
    <w:multiLevelType w:val="multilevel"/>
    <w:tmpl w:val="47A63E52"/>
    <w:lvl w:ilvl="0">
      <w:start w:val="1"/>
      <w:numFmt w:val="decimal"/>
      <w:pStyle w:val="Cmsor1"/>
      <w:suff w:val="nothing"/>
      <w:lvlText w:val=""/>
      <w:lvlJc w:val="left"/>
      <w:pPr>
        <w:ind w:left="432" w:hanging="432"/>
      </w:pPr>
    </w:lvl>
    <w:lvl w:ilvl="1">
      <w:start w:val="1"/>
      <w:numFmt w:val="decimal"/>
      <w:pStyle w:val="Cmsor2"/>
      <w:suff w:val="nothing"/>
      <w:lvlText w:val=""/>
      <w:lvlJc w:val="left"/>
      <w:pPr>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FAF"/>
    <w:rsid w:val="0004001A"/>
    <w:rsid w:val="001B5093"/>
    <w:rsid w:val="002D168F"/>
    <w:rsid w:val="00362857"/>
    <w:rsid w:val="003D2FAF"/>
    <w:rsid w:val="003D65A8"/>
    <w:rsid w:val="003F6EB5"/>
    <w:rsid w:val="00482772"/>
    <w:rsid w:val="006712D1"/>
    <w:rsid w:val="006C5265"/>
    <w:rsid w:val="00700346"/>
    <w:rsid w:val="00750225"/>
    <w:rsid w:val="007520DF"/>
    <w:rsid w:val="00764E08"/>
    <w:rsid w:val="00784007"/>
    <w:rsid w:val="007D658B"/>
    <w:rsid w:val="008303BC"/>
    <w:rsid w:val="00952797"/>
    <w:rsid w:val="00BA3EC3"/>
    <w:rsid w:val="00BF6D64"/>
    <w:rsid w:val="00D03FAA"/>
    <w:rsid w:val="00DC4E2A"/>
    <w:rsid w:val="00DF003F"/>
    <w:rsid w:val="00DF4DA9"/>
    <w:rsid w:val="00E93F58"/>
    <w:rsid w:val="00F25007"/>
    <w:rsid w:val="00FD1E4F"/>
    <w:rsid w:val="00FF0EFB"/>
  </w:rsids>
  <m:mathPr>
    <m:mathFont m:val="Cambria Math"/>
    <m:brkBin m:val="before"/>
    <m:brkBinSub m:val="--"/>
    <m:smallFrac m:val="0"/>
    <m:dispDef/>
    <m:lMargin m:val="0"/>
    <m:rMargin m:val="0"/>
    <m:defJc m:val="centerGroup"/>
    <m:wrapIndent m:val="1440"/>
    <m:intLim m:val="subSup"/>
    <m:naryLim m:val="undOvr"/>
  </m:mathPr>
  <w:themeFontLang w:val="hu-H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3A130E-99DE-44FA-B5CB-60697769A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C478A"/>
    <w:pPr>
      <w:suppressAutoHyphens/>
      <w:spacing w:after="200" w:line="276" w:lineRule="auto"/>
    </w:pPr>
    <w:rPr>
      <w:rFonts w:ascii="Calibri" w:eastAsia="Calibri" w:hAnsi="Calibri"/>
      <w:color w:val="00000A"/>
      <w:sz w:val="22"/>
      <w:szCs w:val="22"/>
      <w:lang w:eastAsia="ar-SA"/>
    </w:rPr>
  </w:style>
  <w:style w:type="paragraph" w:styleId="Cmsor1">
    <w:name w:val="heading 1"/>
    <w:basedOn w:val="Norml"/>
    <w:qFormat/>
    <w:rsid w:val="00FC478A"/>
    <w:pPr>
      <w:keepNext/>
      <w:numPr>
        <w:numId w:val="1"/>
      </w:numPr>
      <w:spacing w:after="0" w:line="100" w:lineRule="atLeast"/>
      <w:jc w:val="both"/>
      <w:outlineLvl w:val="0"/>
    </w:pPr>
    <w:rPr>
      <w:rFonts w:ascii="Times New Roman" w:eastAsia="Times New Roman" w:hAnsi="Times New Roman"/>
      <w:b/>
      <w:bCs/>
      <w:i/>
      <w:sz w:val="24"/>
      <w:szCs w:val="20"/>
    </w:rPr>
  </w:style>
  <w:style w:type="paragraph" w:styleId="Cmsor2">
    <w:name w:val="heading 2"/>
    <w:basedOn w:val="Norml"/>
    <w:qFormat/>
    <w:rsid w:val="00FC478A"/>
    <w:pPr>
      <w:keepNext/>
      <w:numPr>
        <w:ilvl w:val="1"/>
        <w:numId w:val="1"/>
      </w:numPr>
      <w:spacing w:before="240" w:after="60"/>
      <w:outlineLvl w:val="1"/>
    </w:pPr>
    <w:rPr>
      <w:rFonts w:ascii="Calibri Light" w:eastAsia="Times New Roman" w:hAnsi="Calibri Light" w:cs="Calibri Light"/>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qFormat/>
    <w:rsid w:val="00FC478A"/>
  </w:style>
  <w:style w:type="character" w:customStyle="1" w:styleId="WW8Num1z1">
    <w:name w:val="WW8Num1z1"/>
    <w:qFormat/>
    <w:rsid w:val="00FC478A"/>
  </w:style>
  <w:style w:type="character" w:customStyle="1" w:styleId="WW8Num1z2">
    <w:name w:val="WW8Num1z2"/>
    <w:qFormat/>
    <w:rsid w:val="00FC478A"/>
  </w:style>
  <w:style w:type="character" w:customStyle="1" w:styleId="WW8Num1z3">
    <w:name w:val="WW8Num1z3"/>
    <w:qFormat/>
    <w:rsid w:val="00FC478A"/>
  </w:style>
  <w:style w:type="character" w:customStyle="1" w:styleId="WW8Num1z4">
    <w:name w:val="WW8Num1z4"/>
    <w:qFormat/>
    <w:rsid w:val="00FC478A"/>
  </w:style>
  <w:style w:type="character" w:customStyle="1" w:styleId="WW8Num1z5">
    <w:name w:val="WW8Num1z5"/>
    <w:qFormat/>
    <w:rsid w:val="00FC478A"/>
  </w:style>
  <w:style w:type="character" w:customStyle="1" w:styleId="WW8Num1z6">
    <w:name w:val="WW8Num1z6"/>
    <w:qFormat/>
    <w:rsid w:val="00FC478A"/>
  </w:style>
  <w:style w:type="character" w:customStyle="1" w:styleId="WW8Num1z7">
    <w:name w:val="WW8Num1z7"/>
    <w:qFormat/>
    <w:rsid w:val="00FC478A"/>
  </w:style>
  <w:style w:type="character" w:customStyle="1" w:styleId="WW8Num1z8">
    <w:name w:val="WW8Num1z8"/>
    <w:qFormat/>
    <w:rsid w:val="00FC478A"/>
  </w:style>
  <w:style w:type="character" w:customStyle="1" w:styleId="WW8Num2z0">
    <w:name w:val="WW8Num2z0"/>
    <w:qFormat/>
    <w:rsid w:val="00FC478A"/>
    <w:rPr>
      <w:rFonts w:ascii="Arial" w:hAnsi="Arial" w:cs="Arial"/>
      <w:b/>
    </w:rPr>
  </w:style>
  <w:style w:type="character" w:customStyle="1" w:styleId="WW8Num2z1">
    <w:name w:val="WW8Num2z1"/>
    <w:qFormat/>
    <w:rsid w:val="00FC478A"/>
    <w:rPr>
      <w:rFonts w:ascii="Courier New" w:hAnsi="Courier New" w:cs="Courier New"/>
    </w:rPr>
  </w:style>
  <w:style w:type="character" w:customStyle="1" w:styleId="WW8Num2z2">
    <w:name w:val="WW8Num2z2"/>
    <w:qFormat/>
    <w:rsid w:val="00FC478A"/>
    <w:rPr>
      <w:rFonts w:ascii="Wingdings" w:hAnsi="Wingdings" w:cs="Wingdings"/>
    </w:rPr>
  </w:style>
  <w:style w:type="character" w:customStyle="1" w:styleId="WW8Num2z3">
    <w:name w:val="WW8Num2z3"/>
    <w:qFormat/>
    <w:rsid w:val="00FC478A"/>
    <w:rPr>
      <w:rFonts w:ascii="Symbol" w:hAnsi="Symbol" w:cs="Symbol"/>
    </w:rPr>
  </w:style>
  <w:style w:type="character" w:customStyle="1" w:styleId="WW8Num3z0">
    <w:name w:val="WW8Num3z0"/>
    <w:qFormat/>
    <w:rsid w:val="00FC478A"/>
  </w:style>
  <w:style w:type="character" w:customStyle="1" w:styleId="WW8Num3z1">
    <w:name w:val="WW8Num3z1"/>
    <w:qFormat/>
    <w:rsid w:val="00FC478A"/>
  </w:style>
  <w:style w:type="character" w:customStyle="1" w:styleId="WW8Num3z2">
    <w:name w:val="WW8Num3z2"/>
    <w:qFormat/>
    <w:rsid w:val="00FC478A"/>
  </w:style>
  <w:style w:type="character" w:customStyle="1" w:styleId="WW8Num3z3">
    <w:name w:val="WW8Num3z3"/>
    <w:qFormat/>
    <w:rsid w:val="00FC478A"/>
  </w:style>
  <w:style w:type="character" w:customStyle="1" w:styleId="WW8Num3z4">
    <w:name w:val="WW8Num3z4"/>
    <w:qFormat/>
    <w:rsid w:val="00FC478A"/>
  </w:style>
  <w:style w:type="character" w:customStyle="1" w:styleId="WW8Num3z5">
    <w:name w:val="WW8Num3z5"/>
    <w:qFormat/>
    <w:rsid w:val="00FC478A"/>
  </w:style>
  <w:style w:type="character" w:customStyle="1" w:styleId="WW8Num3z6">
    <w:name w:val="WW8Num3z6"/>
    <w:qFormat/>
    <w:rsid w:val="00FC478A"/>
  </w:style>
  <w:style w:type="character" w:customStyle="1" w:styleId="WW8Num3z7">
    <w:name w:val="WW8Num3z7"/>
    <w:qFormat/>
    <w:rsid w:val="00FC478A"/>
  </w:style>
  <w:style w:type="character" w:customStyle="1" w:styleId="WW8Num3z8">
    <w:name w:val="WW8Num3z8"/>
    <w:qFormat/>
    <w:rsid w:val="00FC478A"/>
  </w:style>
  <w:style w:type="character" w:customStyle="1" w:styleId="Bekezdsalapbettpusa1">
    <w:name w:val="Bekezdés alapbetűtípusa1"/>
    <w:qFormat/>
    <w:rsid w:val="00FC478A"/>
  </w:style>
  <w:style w:type="character" w:customStyle="1" w:styleId="lfejChar">
    <w:name w:val="Élőfej Char"/>
    <w:qFormat/>
    <w:rsid w:val="00FC478A"/>
    <w:rPr>
      <w:rFonts w:ascii="Calibri" w:eastAsia="Calibri" w:hAnsi="Calibri" w:cs="Calibri"/>
      <w:sz w:val="22"/>
      <w:szCs w:val="22"/>
      <w:lang w:eastAsia="ar-SA" w:bidi="ar-SA"/>
    </w:rPr>
  </w:style>
  <w:style w:type="character" w:customStyle="1" w:styleId="llbChar">
    <w:name w:val="Élőláb Char"/>
    <w:qFormat/>
    <w:rsid w:val="00FC478A"/>
    <w:rPr>
      <w:rFonts w:ascii="Calibri" w:eastAsia="Calibri" w:hAnsi="Calibri" w:cs="Calibri"/>
      <w:sz w:val="22"/>
      <w:szCs w:val="22"/>
      <w:lang w:eastAsia="ar-SA" w:bidi="ar-SA"/>
    </w:rPr>
  </w:style>
  <w:style w:type="character" w:customStyle="1" w:styleId="BuborkszvegChar">
    <w:name w:val="Buborékszöveg Char"/>
    <w:qFormat/>
    <w:rsid w:val="00FC478A"/>
    <w:rPr>
      <w:rFonts w:ascii="Tahoma" w:eastAsia="Calibri" w:hAnsi="Tahoma" w:cs="Tahoma"/>
      <w:sz w:val="16"/>
      <w:szCs w:val="16"/>
      <w:lang w:eastAsia="ar-SA" w:bidi="ar-SA"/>
    </w:rPr>
  </w:style>
  <w:style w:type="character" w:customStyle="1" w:styleId="Internet-hivatkozs">
    <w:name w:val="Internet-hivatkozás"/>
    <w:rsid w:val="00FC478A"/>
    <w:rPr>
      <w:color w:val="0000FF"/>
      <w:u w:val="single"/>
    </w:rPr>
  </w:style>
  <w:style w:type="character" w:customStyle="1" w:styleId="Lbjegyzet">
    <w:name w:val="Lábjegyzet_"/>
    <w:qFormat/>
    <w:rsid w:val="00FC478A"/>
    <w:rPr>
      <w:sz w:val="19"/>
      <w:szCs w:val="19"/>
      <w:lang w:eastAsia="ar-SA" w:bidi="ar-SA"/>
    </w:rPr>
  </w:style>
  <w:style w:type="character" w:customStyle="1" w:styleId="Szvegtrzs2">
    <w:name w:val="Szövegtörzs (2)_"/>
    <w:qFormat/>
    <w:rsid w:val="00FC478A"/>
    <w:rPr>
      <w:b/>
      <w:bCs/>
      <w:sz w:val="22"/>
      <w:szCs w:val="22"/>
      <w:lang w:eastAsia="ar-SA" w:bidi="ar-SA"/>
    </w:rPr>
  </w:style>
  <w:style w:type="character" w:customStyle="1" w:styleId="Szvegtrzs">
    <w:name w:val="Szövegtörzs_"/>
    <w:qFormat/>
    <w:rsid w:val="00FC478A"/>
    <w:rPr>
      <w:sz w:val="22"/>
      <w:szCs w:val="22"/>
      <w:lang w:eastAsia="ar-SA" w:bidi="ar-SA"/>
    </w:rPr>
  </w:style>
  <w:style w:type="character" w:customStyle="1" w:styleId="Cmsor20">
    <w:name w:val="Címsor #2_"/>
    <w:qFormat/>
    <w:rsid w:val="00FC478A"/>
    <w:rPr>
      <w:b/>
      <w:bCs/>
      <w:sz w:val="22"/>
      <w:szCs w:val="22"/>
      <w:lang w:eastAsia="ar-SA" w:bidi="ar-SA"/>
    </w:rPr>
  </w:style>
  <w:style w:type="character" w:customStyle="1" w:styleId="SzvegtrzsDlt">
    <w:name w:val="Szövegtörzs + Dőlt"/>
    <w:qFormat/>
    <w:rsid w:val="00FC478A"/>
    <w:rPr>
      <w:i/>
      <w:iCs/>
      <w:color w:val="000000"/>
      <w:spacing w:val="0"/>
      <w:w w:val="100"/>
      <w:sz w:val="22"/>
      <w:szCs w:val="22"/>
      <w:lang w:val="hu-HU" w:eastAsia="ar-SA" w:bidi="ar-SA"/>
    </w:rPr>
  </w:style>
  <w:style w:type="character" w:customStyle="1" w:styleId="Szvegtrzs4">
    <w:name w:val="Szövegtörzs (4)_"/>
    <w:qFormat/>
    <w:rsid w:val="00FC478A"/>
    <w:rPr>
      <w:i/>
      <w:iCs/>
      <w:sz w:val="12"/>
      <w:szCs w:val="12"/>
      <w:lang w:eastAsia="ar-SA" w:bidi="ar-SA"/>
    </w:rPr>
  </w:style>
  <w:style w:type="character" w:customStyle="1" w:styleId="Szvegtrzs5">
    <w:name w:val="Szövegtörzs (5)_"/>
    <w:qFormat/>
    <w:rsid w:val="00FC478A"/>
    <w:rPr>
      <w:sz w:val="15"/>
      <w:szCs w:val="15"/>
      <w:lang w:eastAsia="ar-SA" w:bidi="ar-SA"/>
    </w:rPr>
  </w:style>
  <w:style w:type="character" w:customStyle="1" w:styleId="Szvegtrzs6">
    <w:name w:val="Szövegtörzs (6)_"/>
    <w:qFormat/>
    <w:rsid w:val="00FC478A"/>
    <w:rPr>
      <w:sz w:val="15"/>
      <w:szCs w:val="15"/>
      <w:lang w:eastAsia="ar-SA" w:bidi="ar-SA"/>
    </w:rPr>
  </w:style>
  <w:style w:type="character" w:customStyle="1" w:styleId="Kiemels21">
    <w:name w:val="Kiemelés 21"/>
    <w:qFormat/>
    <w:rsid w:val="00FC478A"/>
    <w:rPr>
      <w:b/>
      <w:bCs/>
    </w:rPr>
  </w:style>
  <w:style w:type="character" w:customStyle="1" w:styleId="Lbjegyzet-hivatkozs1">
    <w:name w:val="Lábjegyzet-hivatkozás1"/>
    <w:basedOn w:val="Bekezdsalapbettpusa1"/>
    <w:qFormat/>
    <w:rsid w:val="00FC478A"/>
  </w:style>
  <w:style w:type="character" w:customStyle="1" w:styleId="Szvegtrzs8Exact">
    <w:name w:val="Szövegtörzs (8) Exact"/>
    <w:qFormat/>
    <w:rsid w:val="00FC478A"/>
    <w:rPr>
      <w:spacing w:val="2"/>
      <w:sz w:val="11"/>
      <w:szCs w:val="11"/>
      <w:lang w:eastAsia="ar-SA" w:bidi="ar-SA"/>
    </w:rPr>
  </w:style>
  <w:style w:type="character" w:customStyle="1" w:styleId="Hangslyozs">
    <w:name w:val="Hangsúlyozás"/>
    <w:qFormat/>
    <w:rsid w:val="00FC478A"/>
    <w:rPr>
      <w:i/>
      <w:iCs/>
    </w:rPr>
  </w:style>
  <w:style w:type="character" w:customStyle="1" w:styleId="Lbjegyzet11pt">
    <w:name w:val="Lábjegyzet + 11 pt"/>
    <w:qFormat/>
    <w:rsid w:val="00FC478A"/>
    <w:rPr>
      <w:rFonts w:ascii="Times New Roman" w:hAnsi="Times New Roman" w:cs="Times New Roman"/>
      <w:color w:val="000000"/>
      <w:spacing w:val="0"/>
      <w:w w:val="100"/>
      <w:sz w:val="22"/>
      <w:szCs w:val="22"/>
      <w:u w:val="none"/>
      <w:lang w:val="hu-HU" w:eastAsia="ar-SA" w:bidi="ar-SA"/>
    </w:rPr>
  </w:style>
  <w:style w:type="character" w:customStyle="1" w:styleId="Szvegtrzs12Exact">
    <w:name w:val="Szövegtörzs (12) Exact"/>
    <w:qFormat/>
    <w:rsid w:val="00FC478A"/>
    <w:rPr>
      <w:rFonts w:ascii="Times New Roman" w:hAnsi="Times New Roman" w:cs="Times New Roman"/>
      <w:sz w:val="18"/>
      <w:szCs w:val="18"/>
      <w:u w:val="none"/>
    </w:rPr>
  </w:style>
  <w:style w:type="character" w:customStyle="1" w:styleId="Fejlcvagylbjegyzet">
    <w:name w:val="Fejléc vagy lábjegyzet_"/>
    <w:qFormat/>
    <w:rsid w:val="00FC478A"/>
    <w:rPr>
      <w:sz w:val="19"/>
      <w:szCs w:val="19"/>
      <w:lang w:eastAsia="ar-SA" w:bidi="ar-SA"/>
    </w:rPr>
  </w:style>
  <w:style w:type="character" w:customStyle="1" w:styleId="Szvegtrzs12">
    <w:name w:val="Szövegtörzs (12)_"/>
    <w:qFormat/>
    <w:rsid w:val="00FC478A"/>
    <w:rPr>
      <w:sz w:val="19"/>
      <w:szCs w:val="19"/>
      <w:lang w:eastAsia="ar-SA" w:bidi="ar-SA"/>
    </w:rPr>
  </w:style>
  <w:style w:type="character" w:customStyle="1" w:styleId="Fejlcvagylbjegyzet5">
    <w:name w:val="Fejléc vagy lábjegyzet + 5"/>
    <w:qFormat/>
    <w:rsid w:val="00FC478A"/>
    <w:rPr>
      <w:color w:val="000000"/>
      <w:spacing w:val="0"/>
      <w:w w:val="100"/>
      <w:sz w:val="11"/>
      <w:szCs w:val="11"/>
      <w:lang w:val="hu-HU" w:eastAsia="ar-SA" w:bidi="ar-SA"/>
    </w:rPr>
  </w:style>
  <w:style w:type="character" w:customStyle="1" w:styleId="Szvegtrzs16Exact">
    <w:name w:val="Szövegtörzs (16) Exact"/>
    <w:qFormat/>
    <w:rsid w:val="00FC478A"/>
    <w:rPr>
      <w:rFonts w:ascii="CordiaUPC" w:hAnsi="CordiaUPC" w:cs="CordiaUPC"/>
      <w:b/>
      <w:bCs/>
      <w:spacing w:val="1"/>
      <w:sz w:val="17"/>
      <w:szCs w:val="17"/>
      <w:lang w:eastAsia="ar-SA" w:bidi="ar-SA"/>
    </w:rPr>
  </w:style>
  <w:style w:type="character" w:customStyle="1" w:styleId="Szvegtrzs1210pt">
    <w:name w:val="Szövegtörzs (12) + 10 pt"/>
    <w:qFormat/>
    <w:rsid w:val="00FC478A"/>
    <w:rPr>
      <w:color w:val="000000"/>
      <w:spacing w:val="3"/>
      <w:w w:val="100"/>
      <w:sz w:val="20"/>
      <w:szCs w:val="20"/>
      <w:lang w:val="hu-HU" w:eastAsia="ar-SA" w:bidi="ar-SA"/>
    </w:rPr>
  </w:style>
  <w:style w:type="character" w:customStyle="1" w:styleId="Szvegtrzs7">
    <w:name w:val="Szövegtörzs (7)_"/>
    <w:qFormat/>
    <w:rsid w:val="00FC478A"/>
    <w:rPr>
      <w:i/>
      <w:iCs/>
      <w:sz w:val="22"/>
      <w:szCs w:val="22"/>
      <w:lang w:eastAsia="ar-SA" w:bidi="ar-SA"/>
    </w:rPr>
  </w:style>
  <w:style w:type="character" w:customStyle="1" w:styleId="SzvegtrzsFlkvr">
    <w:name w:val="Szövegtörzs + Félkövér"/>
    <w:qFormat/>
    <w:rsid w:val="00FC478A"/>
    <w:rPr>
      <w:rFonts w:ascii="Times New Roman" w:hAnsi="Times New Roman" w:cs="Times New Roman"/>
      <w:b/>
      <w:bCs/>
      <w:color w:val="000000"/>
      <w:spacing w:val="0"/>
      <w:w w:val="100"/>
      <w:sz w:val="22"/>
      <w:szCs w:val="22"/>
      <w:u w:val="none"/>
      <w:lang w:val="hu-HU" w:eastAsia="ar-SA" w:bidi="ar-SA"/>
    </w:rPr>
  </w:style>
  <w:style w:type="character" w:customStyle="1" w:styleId="Szvegtrzs14">
    <w:name w:val="Szövegtörzs (14)_"/>
    <w:qFormat/>
    <w:rsid w:val="00FC478A"/>
    <w:rPr>
      <w:b/>
      <w:bCs/>
      <w:sz w:val="19"/>
      <w:szCs w:val="19"/>
      <w:lang w:eastAsia="ar-SA" w:bidi="ar-SA"/>
    </w:rPr>
  </w:style>
  <w:style w:type="character" w:customStyle="1" w:styleId="Szvegtrzs94">
    <w:name w:val="Szövegtörzs + 94"/>
    <w:qFormat/>
    <w:rsid w:val="00FC478A"/>
    <w:rPr>
      <w:rFonts w:ascii="Times New Roman" w:hAnsi="Times New Roman" w:cs="Times New Roman"/>
      <w:b/>
      <w:bCs/>
      <w:color w:val="000000"/>
      <w:spacing w:val="0"/>
      <w:w w:val="100"/>
      <w:sz w:val="19"/>
      <w:szCs w:val="19"/>
      <w:u w:val="none"/>
      <w:lang w:val="hu-HU" w:eastAsia="ar-SA" w:bidi="ar-SA"/>
    </w:rPr>
  </w:style>
  <w:style w:type="character" w:customStyle="1" w:styleId="Szvegtrzs93">
    <w:name w:val="Szövegtörzs + 93"/>
    <w:qFormat/>
    <w:rsid w:val="00FC478A"/>
    <w:rPr>
      <w:rFonts w:ascii="Times New Roman" w:hAnsi="Times New Roman" w:cs="Times New Roman"/>
      <w:color w:val="000000"/>
      <w:spacing w:val="0"/>
      <w:w w:val="100"/>
      <w:sz w:val="19"/>
      <w:szCs w:val="19"/>
      <w:u w:val="none"/>
      <w:lang w:val="hu-HU" w:eastAsia="ar-SA" w:bidi="ar-SA"/>
    </w:rPr>
  </w:style>
  <w:style w:type="character" w:customStyle="1" w:styleId="Tblzatfelirata">
    <w:name w:val="Táblázat felirata_"/>
    <w:qFormat/>
    <w:rsid w:val="00FC478A"/>
    <w:rPr>
      <w:b/>
      <w:bCs/>
      <w:sz w:val="19"/>
      <w:szCs w:val="19"/>
      <w:lang w:eastAsia="ar-SA" w:bidi="ar-SA"/>
    </w:rPr>
  </w:style>
  <w:style w:type="character" w:customStyle="1" w:styleId="Szvegtrzs23">
    <w:name w:val="Szövegtörzs (23)_"/>
    <w:qFormat/>
    <w:rsid w:val="00FC478A"/>
    <w:rPr>
      <w:rFonts w:ascii="CordiaUPC" w:hAnsi="CordiaUPC" w:cs="CordiaUPC"/>
      <w:b/>
      <w:bCs/>
      <w:i/>
      <w:iCs/>
      <w:sz w:val="34"/>
      <w:szCs w:val="34"/>
      <w:lang w:eastAsia="ar-SA" w:bidi="ar-SA"/>
    </w:rPr>
  </w:style>
  <w:style w:type="character" w:customStyle="1" w:styleId="Szvegtrzs213pt">
    <w:name w:val="Szövegtörzs (2) + 13 pt"/>
    <w:qFormat/>
    <w:rsid w:val="00FC478A"/>
    <w:rPr>
      <w:rFonts w:ascii="Times New Roman" w:hAnsi="Times New Roman" w:cs="Times New Roman"/>
      <w:b w:val="0"/>
      <w:bCs w:val="0"/>
      <w:color w:val="000000"/>
      <w:spacing w:val="0"/>
      <w:w w:val="100"/>
      <w:sz w:val="26"/>
      <w:szCs w:val="26"/>
      <w:u w:val="none"/>
      <w:lang w:val="hu-HU" w:eastAsia="ar-SA" w:bidi="ar-SA"/>
    </w:rPr>
  </w:style>
  <w:style w:type="character" w:customStyle="1" w:styleId="Szvegtrzs92">
    <w:name w:val="Szövegtörzs + 92"/>
    <w:qFormat/>
    <w:rsid w:val="00FC478A"/>
    <w:rPr>
      <w:rFonts w:ascii="Times New Roman" w:hAnsi="Times New Roman" w:cs="Times New Roman"/>
      <w:color w:val="000000"/>
      <w:spacing w:val="0"/>
      <w:w w:val="100"/>
      <w:sz w:val="19"/>
      <w:szCs w:val="19"/>
      <w:u w:val="none"/>
      <w:lang w:val="hu-HU" w:eastAsia="ar-SA" w:bidi="ar-SA"/>
    </w:rPr>
  </w:style>
  <w:style w:type="character" w:customStyle="1" w:styleId="Szvegtrzs140">
    <w:name w:val="Szövegtörzs (14)"/>
    <w:qFormat/>
    <w:rsid w:val="00FC478A"/>
    <w:rPr>
      <w:b/>
      <w:bCs/>
      <w:color w:val="000000"/>
      <w:spacing w:val="0"/>
      <w:w w:val="100"/>
      <w:sz w:val="19"/>
      <w:szCs w:val="19"/>
      <w:u w:val="single"/>
      <w:lang w:val="hu-HU" w:eastAsia="ar-SA" w:bidi="ar-SA"/>
    </w:rPr>
  </w:style>
  <w:style w:type="character" w:customStyle="1" w:styleId="Szvegtrzs1">
    <w:name w:val="Szövegtörzs1"/>
    <w:qFormat/>
    <w:rsid w:val="00FC478A"/>
    <w:rPr>
      <w:rFonts w:ascii="Times New Roman" w:hAnsi="Times New Roman" w:cs="Times New Roman"/>
      <w:color w:val="000000"/>
      <w:spacing w:val="0"/>
      <w:w w:val="100"/>
      <w:sz w:val="22"/>
      <w:szCs w:val="22"/>
      <w:u w:val="none"/>
      <w:lang w:val="hu-HU" w:eastAsia="ar-SA" w:bidi="ar-SA"/>
    </w:rPr>
  </w:style>
  <w:style w:type="character" w:customStyle="1" w:styleId="Tblzatfelirata4">
    <w:name w:val="Táblázat felirata (4)_"/>
    <w:qFormat/>
    <w:rsid w:val="00FC478A"/>
    <w:rPr>
      <w:i/>
      <w:iCs/>
      <w:sz w:val="18"/>
      <w:szCs w:val="18"/>
      <w:lang w:eastAsia="ar-SA" w:bidi="ar-SA"/>
    </w:rPr>
  </w:style>
  <w:style w:type="character" w:customStyle="1" w:styleId="Tblzatfelirata40">
    <w:name w:val="Táblázat felirata (4)"/>
    <w:qFormat/>
    <w:rsid w:val="00FC478A"/>
    <w:rPr>
      <w:i/>
      <w:iCs/>
      <w:color w:val="000000"/>
      <w:spacing w:val="0"/>
      <w:w w:val="100"/>
      <w:sz w:val="18"/>
      <w:szCs w:val="18"/>
      <w:u w:val="single"/>
      <w:lang w:val="hu-HU" w:eastAsia="ar-SA" w:bidi="ar-SA"/>
    </w:rPr>
  </w:style>
  <w:style w:type="character" w:customStyle="1" w:styleId="Cmsor2Char">
    <w:name w:val="Címsor 2 Char"/>
    <w:qFormat/>
    <w:rsid w:val="00FC478A"/>
    <w:rPr>
      <w:rFonts w:ascii="Calibri Light" w:eastAsia="Times New Roman" w:hAnsi="Calibri Light" w:cs="Times New Roman"/>
      <w:b/>
      <w:bCs/>
      <w:i/>
      <w:iCs/>
      <w:sz w:val="28"/>
      <w:szCs w:val="28"/>
    </w:rPr>
  </w:style>
  <w:style w:type="character" w:customStyle="1" w:styleId="hl">
    <w:name w:val="hl"/>
    <w:qFormat/>
    <w:rsid w:val="00FC478A"/>
  </w:style>
  <w:style w:type="character" w:customStyle="1" w:styleId="apple-converted-space">
    <w:name w:val="apple-converted-space"/>
    <w:qFormat/>
    <w:rsid w:val="00FC478A"/>
  </w:style>
  <w:style w:type="character" w:styleId="Kiemels2">
    <w:name w:val="Strong"/>
    <w:basedOn w:val="Bekezdsalapbettpusa1"/>
    <w:qFormat/>
    <w:rsid w:val="00FC478A"/>
    <w:rPr>
      <w:b/>
      <w:bCs/>
    </w:rPr>
  </w:style>
  <w:style w:type="character" w:customStyle="1" w:styleId="ListLabel1">
    <w:name w:val="ListLabel 1"/>
    <w:qFormat/>
    <w:rsid w:val="00FC478A"/>
    <w:rPr>
      <w:rFonts w:eastAsia="Times New Roman" w:cs="Times New Roman"/>
    </w:rPr>
  </w:style>
  <w:style w:type="character" w:customStyle="1" w:styleId="ListLabel2">
    <w:name w:val="ListLabel 2"/>
    <w:qFormat/>
    <w:rsid w:val="00FC478A"/>
    <w:rPr>
      <w:rFonts w:cs="Courier New"/>
    </w:rPr>
  </w:style>
  <w:style w:type="character" w:customStyle="1" w:styleId="ListLabel3">
    <w:name w:val="ListLabel 3"/>
    <w:qFormat/>
    <w:rsid w:val="00FC478A"/>
    <w:rPr>
      <w:rFonts w:eastAsia="Times New Roman" w:cs="Times New Roman"/>
      <w:b/>
      <w:bCs/>
      <w:i w:val="0"/>
      <w:iCs w:val="0"/>
      <w:caps w:val="0"/>
      <w:smallCaps w:val="0"/>
      <w:strike w:val="0"/>
      <w:dstrike w:val="0"/>
      <w:color w:val="000000"/>
      <w:spacing w:val="0"/>
      <w:w w:val="100"/>
      <w:sz w:val="22"/>
      <w:szCs w:val="22"/>
      <w:u w:val="none"/>
    </w:rPr>
  </w:style>
  <w:style w:type="character" w:customStyle="1" w:styleId="ListLabel4">
    <w:name w:val="ListLabel 4"/>
    <w:qFormat/>
    <w:rsid w:val="00FC478A"/>
    <w:rPr>
      <w:rFonts w:cs="Times New Roman"/>
    </w:rPr>
  </w:style>
  <w:style w:type="character" w:customStyle="1" w:styleId="ListLabel5">
    <w:name w:val="ListLabel 5"/>
    <w:qFormat/>
    <w:rsid w:val="00FC478A"/>
    <w:rPr>
      <w:rFonts w:eastAsia="Times New Roman" w:cs="Times New Roman"/>
      <w:b w:val="0"/>
      <w:bCs w:val="0"/>
      <w:i w:val="0"/>
      <w:iCs w:val="0"/>
      <w:caps w:val="0"/>
      <w:smallCaps w:val="0"/>
      <w:strike w:val="0"/>
      <w:dstrike w:val="0"/>
      <w:color w:val="000000"/>
      <w:spacing w:val="0"/>
      <w:w w:val="100"/>
      <w:sz w:val="22"/>
      <w:szCs w:val="22"/>
      <w:u w:val="none"/>
    </w:rPr>
  </w:style>
  <w:style w:type="character" w:customStyle="1" w:styleId="ListLabel6">
    <w:name w:val="ListLabel 6"/>
    <w:qFormat/>
    <w:rsid w:val="00FC478A"/>
    <w:rPr>
      <w:rFonts w:eastAsia="Times New Roman" w:cs="Times New Roman"/>
      <w:b w:val="0"/>
      <w:bCs w:val="0"/>
      <w:i w:val="0"/>
      <w:iCs w:val="0"/>
      <w:caps w:val="0"/>
      <w:smallCaps w:val="0"/>
      <w:strike w:val="0"/>
      <w:dstrike w:val="0"/>
      <w:color w:val="000000"/>
      <w:spacing w:val="2"/>
      <w:w w:val="100"/>
      <w:sz w:val="11"/>
      <w:szCs w:val="11"/>
      <w:u w:val="none"/>
    </w:rPr>
  </w:style>
  <w:style w:type="character" w:customStyle="1" w:styleId="ListLabel7">
    <w:name w:val="ListLabel 7"/>
    <w:qFormat/>
    <w:rsid w:val="00FC478A"/>
    <w:rPr>
      <w:rFonts w:eastAsia="Times New Roman"/>
      <w:b w:val="0"/>
      <w:i w:val="0"/>
      <w:caps w:val="0"/>
      <w:smallCaps w:val="0"/>
      <w:strike w:val="0"/>
      <w:dstrike w:val="0"/>
      <w:color w:val="000000"/>
      <w:spacing w:val="0"/>
      <w:w w:val="100"/>
      <w:sz w:val="22"/>
      <w:u w:val="none"/>
    </w:rPr>
  </w:style>
  <w:style w:type="character" w:customStyle="1" w:styleId="ListLabel8">
    <w:name w:val="ListLabel 8"/>
    <w:qFormat/>
    <w:rsid w:val="00FC478A"/>
    <w:rPr>
      <w:rFonts w:eastAsia="Times New Roman" w:cs="Times New Roman"/>
      <w:b w:val="0"/>
      <w:bCs w:val="0"/>
      <w:i/>
      <w:iCs/>
      <w:caps w:val="0"/>
      <w:smallCaps w:val="0"/>
      <w:strike w:val="0"/>
      <w:dstrike w:val="0"/>
      <w:color w:val="000000"/>
      <w:spacing w:val="0"/>
      <w:w w:val="100"/>
      <w:sz w:val="22"/>
      <w:szCs w:val="22"/>
      <w:u w:val="none"/>
    </w:rPr>
  </w:style>
  <w:style w:type="character" w:customStyle="1" w:styleId="ListLabel9">
    <w:name w:val="ListLabel 9"/>
    <w:qFormat/>
    <w:rsid w:val="00FC478A"/>
    <w:rPr>
      <w:rFonts w:ascii="Arial" w:eastAsia="Calibri" w:hAnsi="Arial" w:cs="Arial"/>
      <w:b/>
    </w:rPr>
  </w:style>
  <w:style w:type="character" w:customStyle="1" w:styleId="ListLabel10">
    <w:name w:val="ListLabel 10"/>
    <w:qFormat/>
    <w:rsid w:val="00FC478A"/>
    <w:rPr>
      <w:rFonts w:ascii="Arial" w:hAnsi="Arial" w:cs="Arial"/>
      <w:b/>
    </w:rPr>
  </w:style>
  <w:style w:type="character" w:customStyle="1" w:styleId="ListLabel11">
    <w:name w:val="ListLabel 11"/>
    <w:qFormat/>
    <w:rsid w:val="00FC478A"/>
    <w:rPr>
      <w:rFonts w:cs="Arial"/>
      <w:b/>
    </w:rPr>
  </w:style>
  <w:style w:type="character" w:customStyle="1" w:styleId="ListLabel12">
    <w:name w:val="ListLabel 12"/>
    <w:qFormat/>
    <w:rsid w:val="00FC478A"/>
    <w:rPr>
      <w:rFonts w:cs="Courier New"/>
    </w:rPr>
  </w:style>
  <w:style w:type="character" w:customStyle="1" w:styleId="ListLabel13">
    <w:name w:val="ListLabel 13"/>
    <w:qFormat/>
    <w:rsid w:val="00FC478A"/>
    <w:rPr>
      <w:rFonts w:cs="Wingdings"/>
    </w:rPr>
  </w:style>
  <w:style w:type="character" w:customStyle="1" w:styleId="ListLabel14">
    <w:name w:val="ListLabel 14"/>
    <w:qFormat/>
    <w:rsid w:val="00FC478A"/>
    <w:rPr>
      <w:rFonts w:cs="Symbol"/>
    </w:rPr>
  </w:style>
  <w:style w:type="character" w:customStyle="1" w:styleId="ListLabel15">
    <w:name w:val="ListLabel 15"/>
    <w:qFormat/>
    <w:rsid w:val="00FC478A"/>
    <w:rPr>
      <w:b/>
    </w:rPr>
  </w:style>
  <w:style w:type="character" w:customStyle="1" w:styleId="BuborkszvegChar1">
    <w:name w:val="Buborékszöveg Char1"/>
    <w:basedOn w:val="Bekezdsalapbettpusa"/>
    <w:link w:val="Buborkszveg"/>
    <w:uiPriority w:val="99"/>
    <w:semiHidden/>
    <w:qFormat/>
    <w:rsid w:val="00202729"/>
    <w:rPr>
      <w:rFonts w:ascii="Segoe UI" w:eastAsia="Calibri" w:hAnsi="Segoe UI" w:cs="Segoe UI"/>
      <w:color w:val="00000A"/>
      <w:sz w:val="18"/>
      <w:szCs w:val="18"/>
      <w:lang w:eastAsia="ar-SA"/>
    </w:rPr>
  </w:style>
  <w:style w:type="character" w:customStyle="1" w:styleId="ListLabel16">
    <w:name w:val="ListLabel 16"/>
    <w:qFormat/>
    <w:rPr>
      <w:rFonts w:cs="Arial"/>
      <w:b/>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ascii="Arial" w:eastAsia="Calibri" w:hAnsi="Arial"/>
    </w:rPr>
  </w:style>
  <w:style w:type="paragraph" w:customStyle="1" w:styleId="Cmsor">
    <w:name w:val="Címsor"/>
    <w:basedOn w:val="Norml"/>
    <w:next w:val="Szvegtrzs0"/>
    <w:qFormat/>
    <w:rsid w:val="00FC478A"/>
    <w:pPr>
      <w:keepNext/>
      <w:spacing w:before="240" w:after="120"/>
    </w:pPr>
    <w:rPr>
      <w:rFonts w:ascii="Liberation Sans" w:eastAsia="Microsoft YaHei" w:hAnsi="Liberation Sans" w:cs="Mangal"/>
      <w:sz w:val="28"/>
      <w:szCs w:val="28"/>
    </w:rPr>
  </w:style>
  <w:style w:type="paragraph" w:styleId="Szvegtrzs0">
    <w:name w:val="Body Text"/>
    <w:basedOn w:val="Norml"/>
    <w:rsid w:val="00FC478A"/>
    <w:pPr>
      <w:spacing w:after="0" w:line="100" w:lineRule="atLeast"/>
      <w:jc w:val="both"/>
    </w:pPr>
    <w:rPr>
      <w:rFonts w:ascii="Times New Roman" w:eastAsia="Times New Roman" w:hAnsi="Times New Roman"/>
      <w:sz w:val="24"/>
      <w:szCs w:val="20"/>
    </w:rPr>
  </w:style>
  <w:style w:type="paragraph" w:styleId="Lista">
    <w:name w:val="List"/>
    <w:basedOn w:val="Szvegtrzs0"/>
    <w:rsid w:val="00FC478A"/>
    <w:rPr>
      <w:rFonts w:cs="Mangal"/>
    </w:rPr>
  </w:style>
  <w:style w:type="paragraph" w:customStyle="1" w:styleId="Felirat">
    <w:name w:val="Felirat"/>
    <w:basedOn w:val="Norml"/>
    <w:rsid w:val="00FC478A"/>
    <w:pPr>
      <w:suppressLineNumbers/>
      <w:spacing w:before="120" w:after="120"/>
    </w:pPr>
    <w:rPr>
      <w:rFonts w:cs="Mangal"/>
      <w:i/>
      <w:iCs/>
      <w:sz w:val="24"/>
      <w:szCs w:val="24"/>
    </w:rPr>
  </w:style>
  <w:style w:type="paragraph" w:customStyle="1" w:styleId="Trgymutat">
    <w:name w:val="Tárgymutató"/>
    <w:basedOn w:val="Norml"/>
    <w:qFormat/>
    <w:rsid w:val="00FC478A"/>
    <w:pPr>
      <w:suppressLineNumbers/>
    </w:pPr>
    <w:rPr>
      <w:rFonts w:cs="Mangal"/>
    </w:rPr>
  </w:style>
  <w:style w:type="paragraph" w:styleId="lfej">
    <w:name w:val="header"/>
    <w:basedOn w:val="Norml"/>
    <w:rsid w:val="00FC478A"/>
    <w:pPr>
      <w:suppressLineNumbers/>
      <w:tabs>
        <w:tab w:val="center" w:pos="4536"/>
        <w:tab w:val="right" w:pos="9072"/>
      </w:tabs>
    </w:pPr>
  </w:style>
  <w:style w:type="paragraph" w:styleId="llb">
    <w:name w:val="footer"/>
    <w:basedOn w:val="Norml"/>
    <w:rsid w:val="00FC478A"/>
    <w:pPr>
      <w:suppressLineNumbers/>
      <w:tabs>
        <w:tab w:val="center" w:pos="4536"/>
        <w:tab w:val="right" w:pos="9072"/>
      </w:tabs>
    </w:pPr>
  </w:style>
  <w:style w:type="paragraph" w:customStyle="1" w:styleId="Buborkszveg1">
    <w:name w:val="Buborékszöveg1"/>
    <w:basedOn w:val="Norml"/>
    <w:qFormat/>
    <w:rsid w:val="00FC478A"/>
    <w:pPr>
      <w:spacing w:after="0" w:line="100" w:lineRule="atLeast"/>
    </w:pPr>
    <w:rPr>
      <w:rFonts w:ascii="Tahoma" w:hAnsi="Tahoma" w:cs="Tahoma"/>
      <w:sz w:val="16"/>
      <w:szCs w:val="16"/>
    </w:rPr>
  </w:style>
  <w:style w:type="paragraph" w:customStyle="1" w:styleId="BasicParagraph">
    <w:name w:val="[Basic Paragraph]"/>
    <w:basedOn w:val="Norml"/>
    <w:qFormat/>
    <w:rsid w:val="00FC478A"/>
    <w:pPr>
      <w:spacing w:after="0" w:line="288" w:lineRule="auto"/>
    </w:pPr>
    <w:rPr>
      <w:rFonts w:ascii="Times New Roman" w:hAnsi="Times New Roman"/>
      <w:color w:val="000000"/>
      <w:sz w:val="24"/>
      <w:szCs w:val="24"/>
      <w:lang w:val="en-US"/>
    </w:rPr>
  </w:style>
  <w:style w:type="paragraph" w:styleId="Cm">
    <w:name w:val="Title"/>
    <w:basedOn w:val="Norml"/>
    <w:qFormat/>
    <w:rsid w:val="00FC478A"/>
    <w:pPr>
      <w:spacing w:after="0" w:line="100" w:lineRule="atLeast"/>
      <w:jc w:val="center"/>
    </w:pPr>
    <w:rPr>
      <w:rFonts w:ascii="Times New Roman" w:eastAsia="Times New Roman" w:hAnsi="Times New Roman"/>
      <w:b/>
      <w:bCs/>
      <w:sz w:val="24"/>
      <w:szCs w:val="20"/>
    </w:rPr>
  </w:style>
  <w:style w:type="paragraph" w:styleId="Alcm">
    <w:name w:val="Subtitle"/>
    <w:basedOn w:val="Cmsor"/>
    <w:qFormat/>
    <w:rsid w:val="00FC478A"/>
    <w:pPr>
      <w:jc w:val="center"/>
    </w:pPr>
    <w:rPr>
      <w:i/>
      <w:iCs/>
    </w:rPr>
  </w:style>
  <w:style w:type="paragraph" w:customStyle="1" w:styleId="HTML-cm1">
    <w:name w:val="HTML-cím1"/>
    <w:basedOn w:val="Norml"/>
    <w:qFormat/>
    <w:rsid w:val="00FC478A"/>
    <w:pPr>
      <w:spacing w:after="0" w:line="100" w:lineRule="atLeast"/>
    </w:pPr>
    <w:rPr>
      <w:rFonts w:ascii="Times New Roman" w:eastAsia="Times New Roman" w:hAnsi="Times New Roman"/>
      <w:i/>
      <w:iCs/>
      <w:sz w:val="24"/>
      <w:szCs w:val="24"/>
    </w:rPr>
  </w:style>
  <w:style w:type="paragraph" w:styleId="Lbjegyzetszveg">
    <w:name w:val="footnote text"/>
    <w:basedOn w:val="Norml"/>
    <w:qFormat/>
    <w:rsid w:val="00FC478A"/>
    <w:pPr>
      <w:widowControl w:val="0"/>
      <w:suppressLineNumbers/>
      <w:shd w:val="clear" w:color="auto" w:fill="FFFFFF"/>
      <w:spacing w:after="0" w:line="230" w:lineRule="exact"/>
      <w:ind w:left="283" w:hanging="283"/>
    </w:pPr>
    <w:rPr>
      <w:rFonts w:ascii="Times New Roman" w:eastAsia="Times New Roman" w:hAnsi="Times New Roman"/>
      <w:sz w:val="19"/>
      <w:szCs w:val="19"/>
    </w:rPr>
  </w:style>
  <w:style w:type="paragraph" w:customStyle="1" w:styleId="Szvegtrzs20">
    <w:name w:val="Szövegtörzs (2)"/>
    <w:basedOn w:val="Norml"/>
    <w:qFormat/>
    <w:rsid w:val="00FC478A"/>
    <w:pPr>
      <w:widowControl w:val="0"/>
      <w:shd w:val="clear" w:color="auto" w:fill="FFFFFF"/>
      <w:spacing w:after="240" w:line="283" w:lineRule="exact"/>
      <w:jc w:val="center"/>
    </w:pPr>
    <w:rPr>
      <w:rFonts w:ascii="Times New Roman" w:eastAsia="Times New Roman" w:hAnsi="Times New Roman"/>
      <w:b/>
      <w:bCs/>
    </w:rPr>
  </w:style>
  <w:style w:type="paragraph" w:customStyle="1" w:styleId="Szvegtrzs21">
    <w:name w:val="Szövegtörzs2"/>
    <w:basedOn w:val="Norml"/>
    <w:qFormat/>
    <w:rsid w:val="00FC478A"/>
    <w:pPr>
      <w:widowControl w:val="0"/>
      <w:shd w:val="clear" w:color="auto" w:fill="FFFFFF"/>
      <w:spacing w:before="240" w:after="0" w:line="283" w:lineRule="exact"/>
      <w:ind w:hanging="740"/>
      <w:jc w:val="center"/>
    </w:pPr>
    <w:rPr>
      <w:rFonts w:ascii="Times New Roman" w:eastAsia="Times New Roman" w:hAnsi="Times New Roman"/>
    </w:rPr>
  </w:style>
  <w:style w:type="paragraph" w:customStyle="1" w:styleId="Cmsor21">
    <w:name w:val="Címsor #2"/>
    <w:basedOn w:val="Norml"/>
    <w:qFormat/>
    <w:rsid w:val="00FC478A"/>
    <w:pPr>
      <w:widowControl w:val="0"/>
      <w:shd w:val="clear" w:color="auto" w:fill="FFFFFF"/>
      <w:spacing w:before="60" w:after="360" w:line="240" w:lineRule="atLeast"/>
      <w:jc w:val="both"/>
    </w:pPr>
    <w:rPr>
      <w:rFonts w:ascii="Times New Roman" w:eastAsia="Times New Roman" w:hAnsi="Times New Roman"/>
      <w:b/>
      <w:bCs/>
    </w:rPr>
  </w:style>
  <w:style w:type="paragraph" w:customStyle="1" w:styleId="Szvegtrzs40">
    <w:name w:val="Szövegtörzs (4)"/>
    <w:basedOn w:val="Norml"/>
    <w:qFormat/>
    <w:rsid w:val="00FC478A"/>
    <w:pPr>
      <w:widowControl w:val="0"/>
      <w:shd w:val="clear" w:color="auto" w:fill="FFFFFF"/>
      <w:spacing w:after="0" w:line="240" w:lineRule="atLeast"/>
    </w:pPr>
    <w:rPr>
      <w:rFonts w:ascii="Times New Roman" w:eastAsia="Times New Roman" w:hAnsi="Times New Roman"/>
      <w:i/>
      <w:iCs/>
      <w:sz w:val="12"/>
      <w:szCs w:val="12"/>
    </w:rPr>
  </w:style>
  <w:style w:type="paragraph" w:customStyle="1" w:styleId="Szvegtrzs50">
    <w:name w:val="Szövegtörzs (5)"/>
    <w:basedOn w:val="Norml"/>
    <w:qFormat/>
    <w:rsid w:val="00FC478A"/>
    <w:pPr>
      <w:widowControl w:val="0"/>
      <w:shd w:val="clear" w:color="auto" w:fill="FFFFFF"/>
      <w:spacing w:after="0" w:line="240" w:lineRule="atLeast"/>
    </w:pPr>
    <w:rPr>
      <w:rFonts w:ascii="Times New Roman" w:eastAsia="Times New Roman" w:hAnsi="Times New Roman"/>
      <w:sz w:val="15"/>
      <w:szCs w:val="15"/>
    </w:rPr>
  </w:style>
  <w:style w:type="paragraph" w:customStyle="1" w:styleId="Szvegtrzs60">
    <w:name w:val="Szövegtörzs (6)"/>
    <w:basedOn w:val="Norml"/>
    <w:qFormat/>
    <w:rsid w:val="00FC478A"/>
    <w:pPr>
      <w:widowControl w:val="0"/>
      <w:shd w:val="clear" w:color="auto" w:fill="FFFFFF"/>
      <w:spacing w:after="0" w:line="240" w:lineRule="atLeast"/>
    </w:pPr>
    <w:rPr>
      <w:rFonts w:ascii="Times New Roman" w:eastAsia="Times New Roman" w:hAnsi="Times New Roman"/>
      <w:sz w:val="15"/>
      <w:szCs w:val="15"/>
    </w:rPr>
  </w:style>
  <w:style w:type="paragraph" w:customStyle="1" w:styleId="Szvegtrzs8">
    <w:name w:val="Szövegtörzs (8)"/>
    <w:basedOn w:val="Norml"/>
    <w:qFormat/>
    <w:rsid w:val="00FC478A"/>
    <w:pPr>
      <w:widowControl w:val="0"/>
      <w:shd w:val="clear" w:color="auto" w:fill="FFFFFF"/>
      <w:spacing w:after="0" w:line="235" w:lineRule="exact"/>
      <w:jc w:val="both"/>
    </w:pPr>
    <w:rPr>
      <w:rFonts w:ascii="Times New Roman" w:eastAsia="Times New Roman" w:hAnsi="Times New Roman"/>
      <w:spacing w:val="2"/>
      <w:sz w:val="11"/>
      <w:szCs w:val="11"/>
    </w:rPr>
  </w:style>
  <w:style w:type="paragraph" w:customStyle="1" w:styleId="Fejlcvagylbjegyzet1">
    <w:name w:val="Fejléc vagy lábjegyzet1"/>
    <w:basedOn w:val="Norml"/>
    <w:qFormat/>
    <w:rsid w:val="00FC478A"/>
    <w:pPr>
      <w:widowControl w:val="0"/>
      <w:shd w:val="clear" w:color="auto" w:fill="FFFFFF"/>
      <w:spacing w:after="0" w:line="240" w:lineRule="atLeast"/>
    </w:pPr>
    <w:rPr>
      <w:rFonts w:ascii="Times New Roman" w:eastAsia="Times New Roman" w:hAnsi="Times New Roman"/>
      <w:sz w:val="19"/>
      <w:szCs w:val="19"/>
    </w:rPr>
  </w:style>
  <w:style w:type="paragraph" w:customStyle="1" w:styleId="Szvegtrzs120">
    <w:name w:val="Szövegtörzs (12)"/>
    <w:basedOn w:val="Norml"/>
    <w:qFormat/>
    <w:rsid w:val="00FC478A"/>
    <w:pPr>
      <w:widowControl w:val="0"/>
      <w:shd w:val="clear" w:color="auto" w:fill="FFFFFF"/>
      <w:spacing w:after="480" w:line="240" w:lineRule="atLeast"/>
      <w:ind w:hanging="540"/>
      <w:jc w:val="center"/>
    </w:pPr>
    <w:rPr>
      <w:rFonts w:ascii="Times New Roman" w:eastAsia="Times New Roman" w:hAnsi="Times New Roman"/>
      <w:sz w:val="19"/>
      <w:szCs w:val="19"/>
    </w:rPr>
  </w:style>
  <w:style w:type="paragraph" w:customStyle="1" w:styleId="Szvegtrzs16">
    <w:name w:val="Szövegtörzs (16)"/>
    <w:basedOn w:val="Norml"/>
    <w:qFormat/>
    <w:rsid w:val="00FC478A"/>
    <w:pPr>
      <w:widowControl w:val="0"/>
      <w:shd w:val="clear" w:color="auto" w:fill="FFFFFF"/>
      <w:spacing w:before="120" w:after="0" w:line="240" w:lineRule="atLeast"/>
    </w:pPr>
    <w:rPr>
      <w:rFonts w:ascii="CordiaUPC" w:eastAsia="Times New Roman" w:hAnsi="CordiaUPC" w:cs="CordiaUPC"/>
      <w:b/>
      <w:bCs/>
      <w:spacing w:val="1"/>
      <w:sz w:val="17"/>
      <w:szCs w:val="17"/>
    </w:rPr>
  </w:style>
  <w:style w:type="paragraph" w:customStyle="1" w:styleId="Default">
    <w:name w:val="Default"/>
    <w:qFormat/>
    <w:rsid w:val="00FC478A"/>
    <w:pPr>
      <w:suppressAutoHyphens/>
    </w:pPr>
    <w:rPr>
      <w:color w:val="000000"/>
      <w:sz w:val="24"/>
      <w:szCs w:val="24"/>
      <w:lang w:eastAsia="ar-SA"/>
    </w:rPr>
  </w:style>
  <w:style w:type="paragraph" w:customStyle="1" w:styleId="Szvegtrzs70">
    <w:name w:val="Szövegtörzs (7)"/>
    <w:basedOn w:val="Norml"/>
    <w:qFormat/>
    <w:rsid w:val="00FC478A"/>
    <w:pPr>
      <w:widowControl w:val="0"/>
      <w:shd w:val="clear" w:color="auto" w:fill="FFFFFF"/>
      <w:spacing w:before="420" w:after="60" w:line="240" w:lineRule="atLeast"/>
      <w:jc w:val="center"/>
    </w:pPr>
    <w:rPr>
      <w:rFonts w:ascii="Times New Roman" w:eastAsia="Times New Roman" w:hAnsi="Times New Roman"/>
      <w:i/>
      <w:iCs/>
    </w:rPr>
  </w:style>
  <w:style w:type="paragraph" w:customStyle="1" w:styleId="Szvegtrzs141">
    <w:name w:val="Szövegtörzs (14)1"/>
    <w:basedOn w:val="Norml"/>
    <w:qFormat/>
    <w:rsid w:val="00FC478A"/>
    <w:pPr>
      <w:widowControl w:val="0"/>
      <w:shd w:val="clear" w:color="auto" w:fill="FFFFFF"/>
      <w:spacing w:after="240" w:line="283" w:lineRule="exact"/>
      <w:ind w:hanging="560"/>
      <w:jc w:val="both"/>
    </w:pPr>
    <w:rPr>
      <w:rFonts w:ascii="Times New Roman" w:eastAsia="Times New Roman" w:hAnsi="Times New Roman"/>
      <w:b/>
      <w:bCs/>
      <w:sz w:val="19"/>
      <w:szCs w:val="19"/>
    </w:rPr>
  </w:style>
  <w:style w:type="paragraph" w:customStyle="1" w:styleId="Tblzatfelirata0">
    <w:name w:val="Táblázat felirata"/>
    <w:basedOn w:val="Norml"/>
    <w:qFormat/>
    <w:rsid w:val="00FC478A"/>
    <w:pPr>
      <w:widowControl w:val="0"/>
      <w:shd w:val="clear" w:color="auto" w:fill="FFFFFF"/>
      <w:spacing w:after="0" w:line="182" w:lineRule="exact"/>
      <w:ind w:hanging="2120"/>
      <w:jc w:val="both"/>
    </w:pPr>
    <w:rPr>
      <w:rFonts w:ascii="Times New Roman" w:eastAsia="Times New Roman" w:hAnsi="Times New Roman"/>
      <w:b/>
      <w:bCs/>
      <w:sz w:val="19"/>
      <w:szCs w:val="19"/>
    </w:rPr>
  </w:style>
  <w:style w:type="paragraph" w:customStyle="1" w:styleId="Szvegtrzs230">
    <w:name w:val="Szövegtörzs (23)"/>
    <w:basedOn w:val="Norml"/>
    <w:qFormat/>
    <w:rsid w:val="00FC478A"/>
    <w:pPr>
      <w:widowControl w:val="0"/>
      <w:shd w:val="clear" w:color="auto" w:fill="FFFFFF"/>
      <w:spacing w:after="480" w:line="240" w:lineRule="atLeast"/>
      <w:jc w:val="right"/>
    </w:pPr>
    <w:rPr>
      <w:rFonts w:ascii="CordiaUPC" w:eastAsia="Times New Roman" w:hAnsi="CordiaUPC" w:cs="CordiaUPC"/>
      <w:b/>
      <w:bCs/>
      <w:i/>
      <w:iCs/>
      <w:sz w:val="34"/>
      <w:szCs w:val="34"/>
    </w:rPr>
  </w:style>
  <w:style w:type="paragraph" w:customStyle="1" w:styleId="Tblzatfelirata41">
    <w:name w:val="Táblázat felirata (4)1"/>
    <w:basedOn w:val="Norml"/>
    <w:qFormat/>
    <w:rsid w:val="00FC478A"/>
    <w:pPr>
      <w:widowControl w:val="0"/>
      <w:shd w:val="clear" w:color="auto" w:fill="FFFFFF"/>
      <w:spacing w:after="0" w:line="240" w:lineRule="atLeast"/>
    </w:pPr>
    <w:rPr>
      <w:rFonts w:ascii="Times New Roman" w:eastAsia="Times New Roman" w:hAnsi="Times New Roman"/>
      <w:i/>
      <w:iCs/>
      <w:sz w:val="18"/>
      <w:szCs w:val="18"/>
    </w:rPr>
  </w:style>
  <w:style w:type="paragraph" w:customStyle="1" w:styleId="NormlWeb1">
    <w:name w:val="Normál (Web)1"/>
    <w:basedOn w:val="Norml"/>
    <w:qFormat/>
    <w:rsid w:val="00FC478A"/>
    <w:pPr>
      <w:spacing w:before="28" w:after="28" w:line="100" w:lineRule="atLeast"/>
    </w:pPr>
    <w:rPr>
      <w:rFonts w:ascii="Times New Roman" w:eastAsia="Times New Roman" w:hAnsi="Times New Roman"/>
      <w:sz w:val="24"/>
      <w:szCs w:val="24"/>
    </w:rPr>
  </w:style>
  <w:style w:type="paragraph" w:customStyle="1" w:styleId="cf0">
    <w:name w:val="cf0"/>
    <w:basedOn w:val="Norml"/>
    <w:qFormat/>
    <w:rsid w:val="00FC478A"/>
    <w:pPr>
      <w:spacing w:before="28" w:after="28" w:line="100" w:lineRule="atLeast"/>
    </w:pPr>
    <w:rPr>
      <w:rFonts w:ascii="Times New Roman" w:eastAsia="Times New Roman" w:hAnsi="Times New Roman"/>
      <w:sz w:val="24"/>
      <w:szCs w:val="24"/>
    </w:rPr>
  </w:style>
  <w:style w:type="paragraph" w:customStyle="1" w:styleId="Listaszerbekezds1">
    <w:name w:val="Listaszerű bekezdés1"/>
    <w:basedOn w:val="Norml"/>
    <w:qFormat/>
    <w:rsid w:val="00FC478A"/>
    <w:pPr>
      <w:ind w:left="720"/>
    </w:pPr>
  </w:style>
  <w:style w:type="paragraph" w:customStyle="1" w:styleId="Norml1">
    <w:name w:val="Normál1"/>
    <w:qFormat/>
    <w:rsid w:val="00FC478A"/>
    <w:pPr>
      <w:suppressAutoHyphens/>
    </w:pPr>
    <w:rPr>
      <w:color w:val="000000"/>
      <w:sz w:val="24"/>
      <w:szCs w:val="24"/>
      <w:lang w:eastAsia="ar-SA"/>
    </w:rPr>
  </w:style>
  <w:style w:type="paragraph" w:customStyle="1" w:styleId="Kerettartalom">
    <w:name w:val="Kerettartalom"/>
    <w:basedOn w:val="Norml"/>
    <w:qFormat/>
    <w:rsid w:val="00FC478A"/>
  </w:style>
  <w:style w:type="paragraph" w:customStyle="1" w:styleId="Tblzattartalom">
    <w:name w:val="Táblázattartalom"/>
    <w:basedOn w:val="Norml"/>
    <w:qFormat/>
    <w:rsid w:val="00FC478A"/>
    <w:pPr>
      <w:suppressLineNumbers/>
    </w:pPr>
  </w:style>
  <w:style w:type="paragraph" w:customStyle="1" w:styleId="Tblzatfejlc">
    <w:name w:val="Táblázatfejléc"/>
    <w:basedOn w:val="Tblzattartalom"/>
    <w:qFormat/>
    <w:rsid w:val="00FC478A"/>
    <w:pPr>
      <w:jc w:val="center"/>
    </w:pPr>
    <w:rPr>
      <w:b/>
      <w:bCs/>
    </w:rPr>
  </w:style>
  <w:style w:type="paragraph" w:styleId="Listaszerbekezds">
    <w:name w:val="List Paragraph"/>
    <w:basedOn w:val="Norml"/>
    <w:uiPriority w:val="34"/>
    <w:qFormat/>
    <w:rsid w:val="0026684D"/>
    <w:pPr>
      <w:suppressAutoHyphens w:val="0"/>
      <w:ind w:left="720"/>
      <w:contextualSpacing/>
    </w:pPr>
    <w:rPr>
      <w:rFonts w:asciiTheme="minorHAnsi" w:eastAsiaTheme="minorHAnsi" w:hAnsiTheme="minorHAnsi" w:cstheme="minorBidi"/>
      <w:lang w:eastAsia="en-US"/>
    </w:rPr>
  </w:style>
  <w:style w:type="paragraph" w:styleId="Buborkszveg">
    <w:name w:val="Balloon Text"/>
    <w:basedOn w:val="Norml"/>
    <w:link w:val="BuborkszvegChar1"/>
    <w:uiPriority w:val="99"/>
    <w:semiHidden/>
    <w:unhideWhenUsed/>
    <w:qFormat/>
    <w:rsid w:val="00202729"/>
    <w:pPr>
      <w:spacing w:after="0" w:line="240" w:lineRule="auto"/>
    </w:pPr>
    <w:rPr>
      <w:rFonts w:ascii="Segoe UI" w:hAnsi="Segoe UI" w:cs="Segoe UI"/>
      <w:sz w:val="18"/>
      <w:szCs w:val="18"/>
    </w:rPr>
  </w:style>
  <w:style w:type="table" w:styleId="Rcsostblzat">
    <w:name w:val="Table Grid"/>
    <w:basedOn w:val="Normltblzat"/>
    <w:uiPriority w:val="59"/>
    <w:rsid w:val="00F30D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semiHidden/>
    <w:unhideWhenUsed/>
    <w:rsid w:val="00DC4E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474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uj.jogtar.h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j.jogtar.hu/" TargetMode="Externa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2451</Words>
  <Characters>16917</Characters>
  <Application>Microsoft Office Word</Application>
  <DocSecurity>0</DocSecurity>
  <Lines>140</Lines>
  <Paragraphs>38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valaki</dc:creator>
  <cp:lastModifiedBy>Lajkó Erzsébet Márta</cp:lastModifiedBy>
  <cp:revision>3</cp:revision>
  <cp:lastPrinted>2018-12-10T14:57:00Z</cp:lastPrinted>
  <dcterms:created xsi:type="dcterms:W3CDTF">2018-12-13T09:14:00Z</dcterms:created>
  <dcterms:modified xsi:type="dcterms:W3CDTF">2018-12-13T10:13:00Z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